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D50FF7" w14:textId="77777777" w:rsidR="001676BB" w:rsidRDefault="00EB62BE">
      <w:pPr>
        <w:pStyle w:val="Standard"/>
        <w:jc w:val="center"/>
        <w:rPr>
          <w:b/>
          <w:sz w:val="40"/>
          <w:szCs w:val="40"/>
        </w:rPr>
      </w:pPr>
      <w:r>
        <w:rPr>
          <w:b/>
          <w:sz w:val="40"/>
          <w:szCs w:val="40"/>
        </w:rPr>
        <w:t>SOUHRNNÁ TECHNICKÁ ZPRÁVA</w:t>
      </w:r>
    </w:p>
    <w:p w14:paraId="44D26D44" w14:textId="77777777" w:rsidR="001676BB" w:rsidRDefault="001676BB">
      <w:pPr>
        <w:pStyle w:val="Standard"/>
        <w:jc w:val="center"/>
        <w:rPr>
          <w:sz w:val="32"/>
          <w:szCs w:val="32"/>
        </w:rPr>
      </w:pPr>
    </w:p>
    <w:p w14:paraId="57B6B154" w14:textId="77777777" w:rsidR="001676BB" w:rsidRDefault="001676BB">
      <w:pPr>
        <w:pStyle w:val="Standard"/>
        <w:jc w:val="center"/>
        <w:rPr>
          <w:sz w:val="32"/>
          <w:szCs w:val="32"/>
        </w:rPr>
      </w:pPr>
    </w:p>
    <w:p w14:paraId="16BDC560" w14:textId="77777777" w:rsidR="001676BB" w:rsidRDefault="00EB62BE">
      <w:pPr>
        <w:pStyle w:val="Standard"/>
        <w:ind w:left="1416" w:firstLine="708"/>
        <w:jc w:val="both"/>
        <w:rPr>
          <w:sz w:val="32"/>
          <w:szCs w:val="32"/>
        </w:rPr>
      </w:pPr>
      <w:r>
        <w:rPr>
          <w:sz w:val="32"/>
          <w:szCs w:val="32"/>
        </w:rPr>
        <w:t xml:space="preserve">    Venkovní ledová plocha</w:t>
      </w:r>
    </w:p>
    <w:p w14:paraId="0949AFE5" w14:textId="77777777" w:rsidR="001676BB" w:rsidRDefault="00EB62BE">
      <w:pPr>
        <w:pStyle w:val="Standard"/>
        <w:ind w:left="708" w:firstLine="708"/>
        <w:jc w:val="both"/>
        <w:rPr>
          <w:b/>
          <w:sz w:val="36"/>
          <w:szCs w:val="36"/>
        </w:rPr>
      </w:pPr>
      <w:r>
        <w:rPr>
          <w:b/>
          <w:sz w:val="36"/>
          <w:szCs w:val="36"/>
        </w:rPr>
        <w:t xml:space="preserve"> „Kluziště na Moravském náměstí“</w:t>
      </w:r>
    </w:p>
    <w:p w14:paraId="6AEDAA9F" w14:textId="77777777" w:rsidR="001676BB" w:rsidRDefault="001676BB">
      <w:pPr>
        <w:pStyle w:val="Standard"/>
        <w:jc w:val="both"/>
        <w:rPr>
          <w:sz w:val="32"/>
          <w:szCs w:val="32"/>
        </w:rPr>
      </w:pPr>
    </w:p>
    <w:p w14:paraId="3AB78C13" w14:textId="77777777" w:rsidR="001676BB" w:rsidRDefault="00EB62BE">
      <w:pPr>
        <w:pStyle w:val="Standard"/>
        <w:jc w:val="both"/>
        <w:rPr>
          <w:sz w:val="32"/>
          <w:szCs w:val="32"/>
        </w:rPr>
      </w:pPr>
      <w:r>
        <w:rPr>
          <w:sz w:val="32"/>
          <w:szCs w:val="32"/>
        </w:rPr>
        <w:t xml:space="preserve">                       </w:t>
      </w:r>
    </w:p>
    <w:p w14:paraId="2E85878D" w14:textId="77777777" w:rsidR="001676BB" w:rsidRDefault="00EB62BE">
      <w:pPr>
        <w:pStyle w:val="Standard"/>
        <w:spacing w:after="26"/>
        <w:jc w:val="both"/>
        <w:rPr>
          <w:sz w:val="28"/>
          <w:szCs w:val="28"/>
        </w:rPr>
      </w:pPr>
      <w:r>
        <w:rPr>
          <w:sz w:val="28"/>
          <w:szCs w:val="28"/>
        </w:rPr>
        <w:t xml:space="preserve">Místo stavby: </w:t>
      </w:r>
      <w:r>
        <w:rPr>
          <w:sz w:val="28"/>
          <w:szCs w:val="28"/>
        </w:rPr>
        <w:tab/>
      </w:r>
      <w:r>
        <w:rPr>
          <w:sz w:val="28"/>
          <w:szCs w:val="28"/>
        </w:rPr>
        <w:tab/>
        <w:t>Moravské náměstí 680/1a, Brno,</w:t>
      </w:r>
    </w:p>
    <w:p w14:paraId="53ADED1C" w14:textId="77777777" w:rsidR="001676BB" w:rsidRDefault="00EB62BE">
      <w:pPr>
        <w:pStyle w:val="Standard"/>
        <w:ind w:firstLine="708"/>
        <w:jc w:val="both"/>
        <w:rPr>
          <w:sz w:val="28"/>
          <w:szCs w:val="28"/>
        </w:rPr>
      </w:pPr>
      <w:r>
        <w:rPr>
          <w:sz w:val="28"/>
          <w:szCs w:val="28"/>
        </w:rPr>
        <w:tab/>
      </w:r>
      <w:r>
        <w:rPr>
          <w:sz w:val="28"/>
          <w:szCs w:val="28"/>
        </w:rPr>
        <w:tab/>
      </w:r>
      <w:r>
        <w:rPr>
          <w:sz w:val="28"/>
          <w:szCs w:val="28"/>
        </w:rPr>
        <w:tab/>
        <w:t xml:space="preserve">k. </w:t>
      </w:r>
      <w:proofErr w:type="spellStart"/>
      <w:r>
        <w:rPr>
          <w:sz w:val="28"/>
          <w:szCs w:val="28"/>
        </w:rPr>
        <w:t>ú.</w:t>
      </w:r>
      <w:proofErr w:type="spellEnd"/>
      <w:r>
        <w:rPr>
          <w:sz w:val="28"/>
          <w:szCs w:val="28"/>
        </w:rPr>
        <w:t xml:space="preserve"> Brno-město, </w:t>
      </w:r>
      <w:proofErr w:type="gramStart"/>
      <w:r>
        <w:rPr>
          <w:sz w:val="28"/>
          <w:szCs w:val="28"/>
        </w:rPr>
        <w:t>parcelní  č.</w:t>
      </w:r>
      <w:proofErr w:type="gramEnd"/>
      <w:r>
        <w:rPr>
          <w:sz w:val="28"/>
          <w:szCs w:val="28"/>
        </w:rPr>
        <w:t xml:space="preserve"> 800 – náměstí</w:t>
      </w:r>
    </w:p>
    <w:p w14:paraId="526E308D" w14:textId="77777777" w:rsidR="001676BB" w:rsidRDefault="001676BB">
      <w:pPr>
        <w:pStyle w:val="Standard"/>
        <w:jc w:val="center"/>
        <w:rPr>
          <w:sz w:val="28"/>
          <w:szCs w:val="28"/>
        </w:rPr>
      </w:pPr>
    </w:p>
    <w:p w14:paraId="684961D8" w14:textId="77777777" w:rsidR="001676BB" w:rsidRDefault="00EB62BE">
      <w:pPr>
        <w:pStyle w:val="Standard"/>
        <w:spacing w:before="58" w:after="142"/>
        <w:rPr>
          <w:sz w:val="28"/>
          <w:szCs w:val="28"/>
        </w:rPr>
      </w:pPr>
      <w:r>
        <w:rPr>
          <w:sz w:val="28"/>
          <w:szCs w:val="28"/>
        </w:rPr>
        <w:t xml:space="preserve">Předmět dokumentace: </w:t>
      </w:r>
      <w:r>
        <w:rPr>
          <w:sz w:val="28"/>
          <w:szCs w:val="28"/>
        </w:rPr>
        <w:tab/>
        <w:t>Venkovní ledová plocha</w:t>
      </w:r>
    </w:p>
    <w:p w14:paraId="623B8664" w14:textId="77777777" w:rsidR="001676BB" w:rsidRDefault="00EB62BE">
      <w:pPr>
        <w:pStyle w:val="Standard"/>
        <w:spacing w:after="0"/>
        <w:ind w:left="708"/>
        <w:rPr>
          <w:sz w:val="28"/>
          <w:szCs w:val="28"/>
        </w:rPr>
      </w:pPr>
      <w:r>
        <w:rPr>
          <w:sz w:val="28"/>
          <w:szCs w:val="28"/>
        </w:rPr>
        <w:tab/>
      </w:r>
      <w:r>
        <w:rPr>
          <w:sz w:val="28"/>
          <w:szCs w:val="28"/>
        </w:rPr>
        <w:tab/>
      </w:r>
      <w:r>
        <w:rPr>
          <w:sz w:val="28"/>
          <w:szCs w:val="28"/>
        </w:rPr>
        <w:tab/>
        <w:t>„Kluziště na Moravském náměstí“ - Dočasná stavba</w:t>
      </w:r>
    </w:p>
    <w:p w14:paraId="209F8BE3" w14:textId="77777777" w:rsidR="001676BB" w:rsidRDefault="001676BB">
      <w:pPr>
        <w:pStyle w:val="Standard"/>
        <w:jc w:val="center"/>
        <w:rPr>
          <w:sz w:val="28"/>
          <w:szCs w:val="28"/>
        </w:rPr>
      </w:pPr>
    </w:p>
    <w:p w14:paraId="23C649F9" w14:textId="77777777" w:rsidR="001676BB" w:rsidRDefault="001676BB">
      <w:pPr>
        <w:pStyle w:val="Standard"/>
        <w:jc w:val="center"/>
        <w:rPr>
          <w:sz w:val="28"/>
          <w:szCs w:val="28"/>
        </w:rPr>
      </w:pPr>
    </w:p>
    <w:p w14:paraId="0910AC61" w14:textId="77777777" w:rsidR="001676BB" w:rsidRDefault="00EB62BE">
      <w:pPr>
        <w:pStyle w:val="Standard"/>
        <w:rPr>
          <w:sz w:val="28"/>
          <w:szCs w:val="28"/>
        </w:rPr>
      </w:pPr>
      <w:r>
        <w:rPr>
          <w:sz w:val="28"/>
          <w:szCs w:val="28"/>
        </w:rPr>
        <w:t xml:space="preserve">                           </w:t>
      </w:r>
    </w:p>
    <w:p w14:paraId="5FB1AD53" w14:textId="77777777" w:rsidR="001676BB" w:rsidRDefault="00EB62BE">
      <w:pPr>
        <w:pStyle w:val="Standard"/>
        <w:jc w:val="center"/>
        <w:rPr>
          <w:b/>
          <w:sz w:val="28"/>
          <w:szCs w:val="28"/>
        </w:rPr>
      </w:pPr>
      <w:r>
        <w:rPr>
          <w:b/>
          <w:sz w:val="28"/>
          <w:szCs w:val="28"/>
        </w:rPr>
        <w:t>Dokumentace pro vydání společného povolení</w:t>
      </w:r>
    </w:p>
    <w:p w14:paraId="3E5329CF" w14:textId="77777777" w:rsidR="001676BB" w:rsidRDefault="001676BB">
      <w:pPr>
        <w:pStyle w:val="Standard"/>
      </w:pPr>
    </w:p>
    <w:p w14:paraId="1777D02E" w14:textId="77777777" w:rsidR="001676BB" w:rsidRDefault="001676BB">
      <w:pPr>
        <w:pStyle w:val="Standard"/>
      </w:pPr>
    </w:p>
    <w:p w14:paraId="6A7A305A" w14:textId="77777777" w:rsidR="001676BB" w:rsidRDefault="001676BB">
      <w:pPr>
        <w:pStyle w:val="Standard"/>
      </w:pPr>
    </w:p>
    <w:p w14:paraId="6C9DDD03" w14:textId="77777777" w:rsidR="001676BB" w:rsidRDefault="001676BB">
      <w:pPr>
        <w:pStyle w:val="Standard"/>
      </w:pPr>
    </w:p>
    <w:p w14:paraId="7F34A0A4" w14:textId="77777777" w:rsidR="001676BB" w:rsidRDefault="001676BB">
      <w:pPr>
        <w:pStyle w:val="Standard"/>
      </w:pPr>
    </w:p>
    <w:p w14:paraId="2103AACB" w14:textId="77777777" w:rsidR="001676BB" w:rsidRDefault="001676BB">
      <w:pPr>
        <w:pStyle w:val="Standard"/>
      </w:pPr>
    </w:p>
    <w:p w14:paraId="24BBE0ED" w14:textId="49CD1178" w:rsidR="001676BB" w:rsidRDefault="00EB62BE">
      <w:pPr>
        <w:pStyle w:val="Standard"/>
      </w:pPr>
      <w:r>
        <w:t>Brno, červen 202</w:t>
      </w:r>
      <w:r w:rsidR="00CF30EF">
        <w:t>1</w:t>
      </w:r>
    </w:p>
    <w:p w14:paraId="56B099E5" w14:textId="77777777" w:rsidR="001676BB" w:rsidRDefault="00EB62BE">
      <w:pPr>
        <w:pStyle w:val="Bezmezer"/>
        <w:spacing w:line="360" w:lineRule="auto"/>
        <w:ind w:left="4956" w:firstLine="708"/>
        <w:rPr>
          <w:rFonts w:ascii="Times New Roman" w:hAnsi="Times New Roman"/>
          <w:sz w:val="24"/>
          <w:szCs w:val="24"/>
        </w:rPr>
      </w:pPr>
      <w:r>
        <w:rPr>
          <w:rFonts w:ascii="Times New Roman" w:hAnsi="Times New Roman"/>
          <w:sz w:val="24"/>
          <w:szCs w:val="24"/>
        </w:rPr>
        <w:t>Vypracoval:</w:t>
      </w:r>
    </w:p>
    <w:p w14:paraId="500CD010" w14:textId="77777777" w:rsidR="001676BB" w:rsidRDefault="00EB62BE">
      <w:pPr>
        <w:pStyle w:val="Bezmezer"/>
        <w:spacing w:line="360" w:lineRule="auto"/>
        <w:ind w:left="5664"/>
        <w:rPr>
          <w:rFonts w:ascii="Times New Roman" w:hAnsi="Times New Roman"/>
          <w:sz w:val="24"/>
          <w:szCs w:val="24"/>
        </w:rPr>
      </w:pPr>
      <w:r>
        <w:rPr>
          <w:rFonts w:ascii="Times New Roman" w:hAnsi="Times New Roman"/>
          <w:sz w:val="24"/>
          <w:szCs w:val="24"/>
        </w:rPr>
        <w:t>ing. arch. Elena Sládková</w:t>
      </w:r>
    </w:p>
    <w:p w14:paraId="1696E8E8" w14:textId="77777777" w:rsidR="001676BB" w:rsidRDefault="00EB62BE">
      <w:pPr>
        <w:pStyle w:val="Bezmezer"/>
        <w:spacing w:line="360" w:lineRule="auto"/>
        <w:ind w:left="5664"/>
        <w:rPr>
          <w:rFonts w:ascii="Times New Roman" w:hAnsi="Times New Roman"/>
          <w:sz w:val="24"/>
          <w:szCs w:val="24"/>
        </w:rPr>
      </w:pPr>
      <w:r>
        <w:rPr>
          <w:rFonts w:ascii="Times New Roman" w:hAnsi="Times New Roman"/>
          <w:sz w:val="24"/>
          <w:szCs w:val="24"/>
        </w:rPr>
        <w:t>autorizovaný architekt</w:t>
      </w:r>
    </w:p>
    <w:p w14:paraId="3671BFC2" w14:textId="77777777" w:rsidR="001676BB" w:rsidRDefault="00EB62BE">
      <w:pPr>
        <w:pStyle w:val="Standard"/>
      </w:pPr>
      <w:r>
        <w:tab/>
      </w:r>
      <w:r>
        <w:tab/>
      </w:r>
      <w:r>
        <w:tab/>
      </w:r>
      <w:r>
        <w:tab/>
      </w:r>
      <w:r>
        <w:tab/>
      </w:r>
      <w:r>
        <w:tab/>
      </w:r>
      <w:r>
        <w:tab/>
      </w:r>
      <w:r>
        <w:tab/>
        <w:t>Hybešova 757</w:t>
      </w:r>
    </w:p>
    <w:p w14:paraId="44D64726" w14:textId="77777777" w:rsidR="001676BB" w:rsidRDefault="00EB62BE">
      <w:pPr>
        <w:pStyle w:val="Standard"/>
      </w:pPr>
      <w:r>
        <w:tab/>
      </w:r>
      <w:r>
        <w:tab/>
      </w:r>
      <w:r>
        <w:tab/>
      </w:r>
      <w:r>
        <w:tab/>
      </w:r>
      <w:r>
        <w:tab/>
      </w:r>
      <w:r>
        <w:tab/>
      </w:r>
      <w:r>
        <w:tab/>
      </w:r>
      <w:r>
        <w:tab/>
        <w:t>664 42 Modřice</w:t>
      </w:r>
    </w:p>
    <w:p w14:paraId="6B745631" w14:textId="77777777" w:rsidR="001676BB" w:rsidRDefault="001676BB">
      <w:pPr>
        <w:pStyle w:val="Standard"/>
        <w:spacing w:after="120" w:line="276" w:lineRule="auto"/>
        <w:jc w:val="both"/>
        <w:rPr>
          <w:b/>
          <w:sz w:val="28"/>
          <w:szCs w:val="28"/>
        </w:rPr>
      </w:pPr>
    </w:p>
    <w:p w14:paraId="691B8A63" w14:textId="77777777" w:rsidR="001676BB" w:rsidRDefault="001676BB">
      <w:pPr>
        <w:pStyle w:val="Standard"/>
        <w:spacing w:after="120" w:line="276" w:lineRule="auto"/>
        <w:jc w:val="both"/>
        <w:rPr>
          <w:b/>
          <w:sz w:val="28"/>
          <w:szCs w:val="28"/>
        </w:rPr>
      </w:pPr>
    </w:p>
    <w:p w14:paraId="6098EA14" w14:textId="77777777" w:rsidR="001676BB" w:rsidRDefault="001676BB">
      <w:pPr>
        <w:pStyle w:val="Standard"/>
        <w:spacing w:after="120" w:line="276" w:lineRule="auto"/>
        <w:jc w:val="both"/>
        <w:rPr>
          <w:b/>
          <w:sz w:val="28"/>
          <w:szCs w:val="28"/>
        </w:rPr>
      </w:pPr>
    </w:p>
    <w:p w14:paraId="6558F39B" w14:textId="77777777" w:rsidR="001676BB" w:rsidRDefault="00EB62BE">
      <w:pPr>
        <w:pStyle w:val="Standard"/>
        <w:spacing w:after="120" w:line="276" w:lineRule="auto"/>
        <w:jc w:val="both"/>
        <w:rPr>
          <w:b/>
          <w:sz w:val="28"/>
          <w:szCs w:val="28"/>
        </w:rPr>
      </w:pPr>
      <w:r>
        <w:rPr>
          <w:b/>
          <w:sz w:val="28"/>
          <w:szCs w:val="28"/>
        </w:rPr>
        <w:t>Členění souhrnné technické zprávy:</w:t>
      </w:r>
    </w:p>
    <w:p w14:paraId="20866231" w14:textId="77777777" w:rsidR="001676BB" w:rsidRDefault="001676BB">
      <w:pPr>
        <w:pStyle w:val="Standard"/>
        <w:spacing w:after="0" w:line="276" w:lineRule="auto"/>
        <w:jc w:val="both"/>
        <w:rPr>
          <w:b/>
          <w:sz w:val="28"/>
          <w:szCs w:val="28"/>
        </w:rPr>
      </w:pPr>
    </w:p>
    <w:p w14:paraId="5E71C652"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b/>
          <w:lang w:eastAsia="cs-CZ"/>
        </w:rPr>
      </w:pPr>
      <w:r>
        <w:rPr>
          <w:b/>
          <w:lang w:eastAsia="cs-CZ"/>
        </w:rPr>
        <w:t xml:space="preserve">   B1. </w:t>
      </w:r>
      <w:r>
        <w:rPr>
          <w:b/>
          <w:lang w:eastAsia="cs-CZ"/>
        </w:rPr>
        <w:tab/>
        <w:t>Popis území stavby</w:t>
      </w:r>
    </w:p>
    <w:p w14:paraId="4DD20D6E"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 w:line="276" w:lineRule="auto"/>
        <w:jc w:val="both"/>
        <w:rPr>
          <w:lang w:eastAsia="cs-CZ"/>
        </w:rPr>
      </w:pPr>
    </w:p>
    <w:p w14:paraId="0E5A2668"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rPr>
          <w:lang w:eastAsia="cs-CZ"/>
        </w:rPr>
        <w:t xml:space="preserve">   </w:t>
      </w:r>
      <w:r>
        <w:rPr>
          <w:b/>
          <w:lang w:eastAsia="cs-CZ"/>
        </w:rPr>
        <w:t xml:space="preserve">B2. </w:t>
      </w:r>
      <w:r>
        <w:rPr>
          <w:b/>
          <w:lang w:eastAsia="cs-CZ"/>
        </w:rPr>
        <w:tab/>
        <w:t>Celkový popis stavby</w:t>
      </w:r>
    </w:p>
    <w:p w14:paraId="33801768"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   </w:t>
      </w:r>
      <w:r>
        <w:rPr>
          <w:lang w:eastAsia="cs-CZ"/>
        </w:rPr>
        <w:tab/>
        <w:t xml:space="preserve">B2.1 </w:t>
      </w:r>
      <w:r>
        <w:rPr>
          <w:lang w:eastAsia="cs-CZ"/>
        </w:rPr>
        <w:tab/>
        <w:t>Účel užívání stavby a jejího užívání</w:t>
      </w:r>
    </w:p>
    <w:p w14:paraId="540ED064"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   </w:t>
      </w:r>
      <w:r>
        <w:rPr>
          <w:lang w:eastAsia="cs-CZ"/>
        </w:rPr>
        <w:tab/>
        <w:t xml:space="preserve">B2.2 </w:t>
      </w:r>
      <w:r>
        <w:rPr>
          <w:lang w:eastAsia="cs-CZ"/>
        </w:rPr>
        <w:tab/>
        <w:t>Celkové urbanistické a architektonické řešení</w:t>
      </w:r>
    </w:p>
    <w:p w14:paraId="575D5D79"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   </w:t>
      </w:r>
      <w:r>
        <w:rPr>
          <w:lang w:eastAsia="cs-CZ"/>
        </w:rPr>
        <w:tab/>
        <w:t xml:space="preserve">B2.3 </w:t>
      </w:r>
      <w:r>
        <w:rPr>
          <w:lang w:eastAsia="cs-CZ"/>
        </w:rPr>
        <w:tab/>
        <w:t>Celkové provozní řešení, technologie výroby</w:t>
      </w:r>
    </w:p>
    <w:p w14:paraId="33D7E04C"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   </w:t>
      </w:r>
      <w:r>
        <w:rPr>
          <w:lang w:eastAsia="cs-CZ"/>
        </w:rPr>
        <w:tab/>
        <w:t xml:space="preserve">B2.4 </w:t>
      </w:r>
      <w:r>
        <w:rPr>
          <w:lang w:eastAsia="cs-CZ"/>
        </w:rPr>
        <w:tab/>
        <w:t>Bezbariérové užívání stavby</w:t>
      </w:r>
    </w:p>
    <w:p w14:paraId="7BC48851"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   </w:t>
      </w:r>
      <w:r>
        <w:rPr>
          <w:lang w:eastAsia="cs-CZ"/>
        </w:rPr>
        <w:tab/>
        <w:t xml:space="preserve">B2.5 </w:t>
      </w:r>
      <w:r>
        <w:rPr>
          <w:lang w:eastAsia="cs-CZ"/>
        </w:rPr>
        <w:tab/>
        <w:t>Bezpečnost při užívání stavby</w:t>
      </w:r>
    </w:p>
    <w:p w14:paraId="3DAE7AEB"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   </w:t>
      </w:r>
      <w:r>
        <w:rPr>
          <w:lang w:eastAsia="cs-CZ"/>
        </w:rPr>
        <w:tab/>
        <w:t xml:space="preserve">B2.6 </w:t>
      </w:r>
      <w:r>
        <w:rPr>
          <w:lang w:eastAsia="cs-CZ"/>
        </w:rPr>
        <w:tab/>
        <w:t>Základní charakteristika objektů</w:t>
      </w:r>
    </w:p>
    <w:p w14:paraId="69AE6DFF"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   </w:t>
      </w:r>
      <w:r>
        <w:rPr>
          <w:lang w:eastAsia="cs-CZ"/>
        </w:rPr>
        <w:tab/>
        <w:t xml:space="preserve">B2.7 </w:t>
      </w:r>
      <w:r>
        <w:rPr>
          <w:lang w:eastAsia="cs-CZ"/>
        </w:rPr>
        <w:tab/>
        <w:t>Základní charakteristika technických a technologických zařízení</w:t>
      </w:r>
    </w:p>
    <w:p w14:paraId="63BECDAA"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   </w:t>
      </w:r>
      <w:r>
        <w:rPr>
          <w:lang w:eastAsia="cs-CZ"/>
        </w:rPr>
        <w:tab/>
        <w:t xml:space="preserve">B2.8 </w:t>
      </w:r>
      <w:r>
        <w:rPr>
          <w:lang w:eastAsia="cs-CZ"/>
        </w:rPr>
        <w:tab/>
        <w:t>Zásady požárně bezpečnostního řešení</w:t>
      </w:r>
    </w:p>
    <w:p w14:paraId="29E4E088"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  </w:t>
      </w:r>
      <w:r>
        <w:rPr>
          <w:lang w:eastAsia="cs-CZ"/>
        </w:rPr>
        <w:tab/>
        <w:t xml:space="preserve">B2.9 </w:t>
      </w:r>
      <w:r>
        <w:rPr>
          <w:lang w:eastAsia="cs-CZ"/>
        </w:rPr>
        <w:tab/>
        <w:t>Úspora energie a tepelná ochrana</w:t>
      </w:r>
    </w:p>
    <w:p w14:paraId="4C8678DA" w14:textId="77777777" w:rsidR="001676BB" w:rsidRDefault="00EB62BE">
      <w:pPr>
        <w:pStyle w:val="Standard"/>
        <w:tabs>
          <w:tab w:val="left" w:pos="2759"/>
          <w:tab w:val="left" w:pos="3675"/>
          <w:tab w:val="left" w:pos="4591"/>
          <w:tab w:val="left" w:pos="5507"/>
          <w:tab w:val="left" w:pos="6423"/>
          <w:tab w:val="left" w:pos="7339"/>
          <w:tab w:val="left" w:pos="8255"/>
          <w:tab w:val="left" w:pos="9171"/>
          <w:tab w:val="left" w:pos="10087"/>
          <w:tab w:val="left" w:pos="11003"/>
          <w:tab w:val="left" w:pos="11919"/>
          <w:tab w:val="left" w:pos="12835"/>
          <w:tab w:val="left" w:pos="13751"/>
          <w:tab w:val="left" w:pos="14667"/>
          <w:tab w:val="left" w:pos="15583"/>
          <w:tab w:val="left" w:pos="16499"/>
        </w:tabs>
        <w:spacing w:after="120" w:line="276" w:lineRule="auto"/>
        <w:ind w:left="1843" w:hanging="1843"/>
        <w:jc w:val="both"/>
        <w:rPr>
          <w:lang w:eastAsia="cs-CZ"/>
        </w:rPr>
      </w:pPr>
      <w:r>
        <w:rPr>
          <w:lang w:eastAsia="cs-CZ"/>
        </w:rPr>
        <w:t xml:space="preserve">   </w:t>
      </w:r>
      <w:r>
        <w:rPr>
          <w:lang w:eastAsia="cs-CZ"/>
        </w:rPr>
        <w:tab/>
        <w:t xml:space="preserve">B2.10  </w:t>
      </w:r>
      <w:r>
        <w:rPr>
          <w:lang w:eastAsia="cs-CZ"/>
        </w:rPr>
        <w:tab/>
        <w:t>Hygienické požadavky na stavby, požadavky na pracovní a komunální prostředí</w:t>
      </w:r>
    </w:p>
    <w:p w14:paraId="5DD72CEB"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   </w:t>
      </w:r>
      <w:r>
        <w:rPr>
          <w:lang w:eastAsia="cs-CZ"/>
        </w:rPr>
        <w:tab/>
        <w:t xml:space="preserve">B2.11 </w:t>
      </w:r>
      <w:r>
        <w:rPr>
          <w:lang w:eastAsia="cs-CZ"/>
        </w:rPr>
        <w:tab/>
        <w:t>Zásady ochrany stavby před negativními účinky vnějšího prostředí</w:t>
      </w:r>
    </w:p>
    <w:p w14:paraId="22E31887"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eastAsia="cs-CZ"/>
        </w:rPr>
      </w:pPr>
    </w:p>
    <w:p w14:paraId="7D30AEC2"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pPr>
      <w:r>
        <w:rPr>
          <w:lang w:eastAsia="cs-CZ"/>
        </w:rPr>
        <w:t xml:space="preserve"> </w:t>
      </w:r>
      <w:r>
        <w:rPr>
          <w:b/>
          <w:lang w:eastAsia="cs-CZ"/>
        </w:rPr>
        <w:t xml:space="preserve">  B3. </w:t>
      </w:r>
      <w:r>
        <w:rPr>
          <w:b/>
          <w:lang w:eastAsia="cs-CZ"/>
        </w:rPr>
        <w:tab/>
        <w:t>Připojení na technickou infrastrukturu</w:t>
      </w:r>
    </w:p>
    <w:p w14:paraId="4FAD3FC3"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 w:line="276" w:lineRule="auto"/>
        <w:jc w:val="both"/>
        <w:rPr>
          <w:lang w:eastAsia="cs-CZ"/>
        </w:rPr>
      </w:pPr>
    </w:p>
    <w:p w14:paraId="4473FC46"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b/>
          <w:lang w:eastAsia="cs-CZ"/>
        </w:rPr>
      </w:pPr>
      <w:r>
        <w:rPr>
          <w:b/>
          <w:lang w:eastAsia="cs-CZ"/>
        </w:rPr>
        <w:t xml:space="preserve">   B4. </w:t>
      </w:r>
      <w:r>
        <w:rPr>
          <w:b/>
          <w:lang w:eastAsia="cs-CZ"/>
        </w:rPr>
        <w:tab/>
        <w:t>Dopravní řešení</w:t>
      </w:r>
    </w:p>
    <w:p w14:paraId="30A1DA81"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b/>
          <w:lang w:eastAsia="cs-CZ"/>
        </w:rPr>
      </w:pPr>
    </w:p>
    <w:p w14:paraId="4C484EDE"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b/>
          <w:lang w:eastAsia="cs-CZ"/>
        </w:rPr>
      </w:pPr>
      <w:r>
        <w:rPr>
          <w:b/>
          <w:lang w:eastAsia="cs-CZ"/>
        </w:rPr>
        <w:t xml:space="preserve">   B5. </w:t>
      </w:r>
      <w:r>
        <w:rPr>
          <w:b/>
          <w:lang w:eastAsia="cs-CZ"/>
        </w:rPr>
        <w:tab/>
        <w:t>Řešení vegetace a souvisejících terénních úprav</w:t>
      </w:r>
    </w:p>
    <w:p w14:paraId="0D0689D8"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eastAsia="cs-CZ"/>
        </w:rPr>
      </w:pPr>
    </w:p>
    <w:p w14:paraId="4EE2EC39"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b/>
          <w:lang w:eastAsia="cs-CZ"/>
        </w:rPr>
      </w:pPr>
      <w:r>
        <w:rPr>
          <w:b/>
          <w:lang w:eastAsia="cs-CZ"/>
        </w:rPr>
        <w:t xml:space="preserve">   B6. </w:t>
      </w:r>
      <w:r>
        <w:rPr>
          <w:b/>
          <w:lang w:eastAsia="cs-CZ"/>
        </w:rPr>
        <w:tab/>
        <w:t>Popis vlivů stavby na životní prostředí a jeho ochrana</w:t>
      </w:r>
    </w:p>
    <w:p w14:paraId="728D2EDB"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 w:line="276" w:lineRule="auto"/>
        <w:jc w:val="both"/>
        <w:rPr>
          <w:lang w:eastAsia="cs-CZ"/>
        </w:rPr>
      </w:pPr>
    </w:p>
    <w:p w14:paraId="2D4B73D5"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b/>
          <w:lang w:eastAsia="cs-CZ"/>
        </w:rPr>
      </w:pPr>
      <w:r>
        <w:rPr>
          <w:b/>
          <w:lang w:eastAsia="cs-CZ"/>
        </w:rPr>
        <w:t xml:space="preserve">   B7. </w:t>
      </w:r>
      <w:r>
        <w:rPr>
          <w:b/>
          <w:lang w:eastAsia="cs-CZ"/>
        </w:rPr>
        <w:tab/>
        <w:t>Ochrana obyvatelstva</w:t>
      </w:r>
    </w:p>
    <w:p w14:paraId="42A777FD"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lang w:eastAsia="cs-CZ"/>
        </w:rPr>
      </w:pPr>
    </w:p>
    <w:p w14:paraId="2DB2F4EF"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pPr>
      <w:r>
        <w:rPr>
          <w:lang w:eastAsia="cs-CZ"/>
        </w:rPr>
        <w:t xml:space="preserve">  </w:t>
      </w:r>
      <w:r>
        <w:rPr>
          <w:b/>
          <w:lang w:eastAsia="cs-CZ"/>
        </w:rPr>
        <w:t xml:space="preserve"> B8. </w:t>
      </w:r>
      <w:r>
        <w:rPr>
          <w:b/>
          <w:lang w:eastAsia="cs-CZ"/>
        </w:rPr>
        <w:tab/>
        <w:t>Zásady organizace výstavby</w:t>
      </w:r>
    </w:p>
    <w:p w14:paraId="456B4E5D"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b/>
          <w:lang w:eastAsia="cs-CZ"/>
        </w:rPr>
      </w:pPr>
    </w:p>
    <w:p w14:paraId="40AA21F2"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 w:line="276" w:lineRule="auto"/>
        <w:jc w:val="both"/>
        <w:rPr>
          <w:b/>
          <w:lang w:eastAsia="cs-CZ"/>
        </w:rPr>
      </w:pPr>
      <w:r>
        <w:rPr>
          <w:b/>
          <w:lang w:eastAsia="cs-CZ"/>
        </w:rPr>
        <w:t xml:space="preserve">   B9.</w:t>
      </w:r>
      <w:r>
        <w:rPr>
          <w:b/>
          <w:lang w:eastAsia="cs-CZ"/>
        </w:rPr>
        <w:tab/>
        <w:t>Celkové vodohospodářské řešení</w:t>
      </w:r>
    </w:p>
    <w:p w14:paraId="59E52AC9" w14:textId="77777777" w:rsidR="001676BB" w:rsidRDefault="001676BB">
      <w:pPr>
        <w:pStyle w:val="Standard"/>
        <w:spacing w:after="120" w:line="276" w:lineRule="auto"/>
      </w:pPr>
    </w:p>
    <w:p w14:paraId="47A7541C" w14:textId="77777777" w:rsidR="001676BB" w:rsidRDefault="001676BB">
      <w:pPr>
        <w:pStyle w:val="Standard"/>
        <w:spacing w:after="120" w:line="276" w:lineRule="auto"/>
        <w:rPr>
          <w:b/>
        </w:rPr>
      </w:pPr>
    </w:p>
    <w:p w14:paraId="79529002" w14:textId="77777777" w:rsidR="001676BB" w:rsidRDefault="001676BB">
      <w:pPr>
        <w:pStyle w:val="Standard"/>
        <w:spacing w:after="120" w:line="276" w:lineRule="auto"/>
        <w:rPr>
          <w:b/>
        </w:rPr>
      </w:pPr>
    </w:p>
    <w:p w14:paraId="6F6B94C2" w14:textId="77777777" w:rsidR="001676BB" w:rsidRDefault="001676BB">
      <w:pPr>
        <w:pStyle w:val="Standard"/>
        <w:spacing w:after="120" w:line="276" w:lineRule="auto"/>
        <w:rPr>
          <w:b/>
        </w:rPr>
      </w:pPr>
    </w:p>
    <w:p w14:paraId="0D36D662" w14:textId="77777777" w:rsidR="001676BB" w:rsidRDefault="00EB62BE">
      <w:pPr>
        <w:pStyle w:val="Standard"/>
        <w:spacing w:after="120" w:line="276" w:lineRule="auto"/>
        <w:rPr>
          <w:b/>
        </w:rPr>
      </w:pPr>
      <w:r>
        <w:rPr>
          <w:b/>
        </w:rPr>
        <w:lastRenderedPageBreak/>
        <w:t>B. Souhrnná technická zpráva</w:t>
      </w:r>
    </w:p>
    <w:p w14:paraId="0BCB237B" w14:textId="77777777" w:rsidR="001676BB" w:rsidRDefault="001676BB">
      <w:pPr>
        <w:pStyle w:val="Standard"/>
        <w:spacing w:after="120" w:line="276" w:lineRule="auto"/>
        <w:rPr>
          <w:b/>
        </w:rPr>
      </w:pPr>
    </w:p>
    <w:p w14:paraId="0B1CC9CD" w14:textId="77777777" w:rsidR="001676BB" w:rsidRDefault="00EB62BE">
      <w:pPr>
        <w:pStyle w:val="Standard"/>
        <w:spacing w:after="120" w:line="276" w:lineRule="auto"/>
        <w:rPr>
          <w:b/>
        </w:rPr>
      </w:pPr>
      <w:r>
        <w:rPr>
          <w:b/>
        </w:rPr>
        <w:t xml:space="preserve">B1. </w:t>
      </w:r>
      <w:r>
        <w:rPr>
          <w:b/>
        </w:rPr>
        <w:tab/>
        <w:t>Popis území stavby</w:t>
      </w:r>
    </w:p>
    <w:p w14:paraId="6A768613" w14:textId="77777777" w:rsidR="001676BB" w:rsidRDefault="00EB62BE">
      <w:pPr>
        <w:pStyle w:val="Odstavecseseznamem"/>
        <w:numPr>
          <w:ilvl w:val="0"/>
          <w:numId w:val="38"/>
        </w:numPr>
        <w:spacing w:after="120" w:line="276" w:lineRule="auto"/>
        <w:jc w:val="both"/>
      </w:pPr>
      <w:r>
        <w:rPr>
          <w:b/>
          <w:lang w:eastAsia="cs-CZ"/>
        </w:rPr>
        <w:t>charakteristika území a stavebního pozemku</w:t>
      </w:r>
      <w:r>
        <w:rPr>
          <w:lang w:eastAsia="cs-CZ"/>
        </w:rPr>
        <w:t xml:space="preserve">, </w:t>
      </w:r>
      <w:r>
        <w:rPr>
          <w:b/>
          <w:bCs/>
          <w:lang w:eastAsia="cs-CZ"/>
        </w:rPr>
        <w:t>zastavěné území a nezastavěné území, soulad navrhované stavby s charakterem území, dosavadní využití a zastavěnost území,</w:t>
      </w:r>
    </w:p>
    <w:p w14:paraId="6002877A" w14:textId="77777777" w:rsidR="001676BB" w:rsidRDefault="00EB62BE">
      <w:pPr>
        <w:pStyle w:val="Odstavecseseznamem"/>
        <w:spacing w:after="120" w:line="276" w:lineRule="auto"/>
        <w:jc w:val="both"/>
      </w:pPr>
      <w:r>
        <w:t xml:space="preserve">Celkový záměr navrženého kluziště na Moravském náměstí je jeho umístění v prostoru vymezeném kostelem sv. Tomáše, Místodržitelským palácem a kinem </w:t>
      </w:r>
      <w:proofErr w:type="spellStart"/>
      <w:r>
        <w:t>Scala</w:t>
      </w:r>
      <w:proofErr w:type="spellEnd"/>
      <w:r>
        <w:t>.  Celková plocha kluziště je 820m</w:t>
      </w:r>
      <w:r>
        <w:rPr>
          <w:vertAlign w:val="superscript"/>
        </w:rPr>
        <w:t>2</w:t>
      </w:r>
      <w:r>
        <w:rPr>
          <w:vertAlign w:val="subscript"/>
        </w:rPr>
        <w:t>.</w:t>
      </w:r>
    </w:p>
    <w:p w14:paraId="5C1447D5" w14:textId="77777777" w:rsidR="001676BB" w:rsidRDefault="00EB62BE">
      <w:pPr>
        <w:pStyle w:val="Odstavecseseznamem"/>
        <w:spacing w:after="120" w:line="276" w:lineRule="auto"/>
        <w:ind w:left="1065"/>
        <w:jc w:val="both"/>
      </w:pPr>
      <w:r>
        <w:t>Jedná se o rovnou plochu, dlážděnou, nacházející se v památkové rezervaci města Brna. V současné době je Moravské náměstí volná plocha, vybavená kašnou, sochou Jošta Lucemburského na koni, lavičkami a zelení.</w:t>
      </w:r>
    </w:p>
    <w:p w14:paraId="1114A188" w14:textId="77777777" w:rsidR="001676BB" w:rsidRDefault="00EB62BE">
      <w:pPr>
        <w:pStyle w:val="Textbody"/>
        <w:numPr>
          <w:ilvl w:val="0"/>
          <w:numId w:val="5"/>
        </w:numPr>
        <w:spacing w:line="276" w:lineRule="auto"/>
        <w:jc w:val="both"/>
        <w:rPr>
          <w:b/>
          <w:lang w:eastAsia="cs-CZ"/>
        </w:rPr>
      </w:pPr>
      <w:r>
        <w:rPr>
          <w:b/>
          <w:lang w:eastAsia="cs-CZ"/>
        </w:rPr>
        <w:t>údaje o souladu stavby s územně plánovací dokumentací, s cíli a úkoly územního plánování, včetně informace o vydané územně plánovací dokumentaci,</w:t>
      </w:r>
    </w:p>
    <w:p w14:paraId="5F858824"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Jedná se o dočasnou stavbu s dobou provozu 3 zimní měsíce během roku. Kluziště jako takové nepatří mezi stavby zakázané Regulačním plánem města Brna.</w:t>
      </w:r>
    </w:p>
    <w:p w14:paraId="20C4AD97" w14:textId="77777777" w:rsidR="001676BB" w:rsidRDefault="00EB62BE">
      <w:pPr>
        <w:pStyle w:val="Textbody"/>
        <w:numPr>
          <w:ilvl w:val="0"/>
          <w:numId w:val="5"/>
        </w:numPr>
        <w:spacing w:line="276" w:lineRule="auto"/>
        <w:jc w:val="both"/>
        <w:rPr>
          <w:b/>
          <w:lang w:eastAsia="cs-CZ"/>
        </w:rPr>
      </w:pPr>
      <w:r>
        <w:rPr>
          <w:b/>
          <w:lang w:eastAsia="cs-CZ"/>
        </w:rPr>
        <w:t>informace o vydaných rozhodnutích o povolení výjimky z obecných požadavků na využívání území,</w:t>
      </w:r>
    </w:p>
    <w:p w14:paraId="34442B89"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Obecné požadavky na využití území nejsou dočasnou stavbou kluziště narušeny.</w:t>
      </w:r>
    </w:p>
    <w:p w14:paraId="3646EAA8" w14:textId="77777777" w:rsidR="001676BB" w:rsidRDefault="00EB62BE">
      <w:pPr>
        <w:pStyle w:val="Standard"/>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Bude vyřízen souhlas s povolením zvláštního užívání komunikace u Brněnských komunikací a.s.</w:t>
      </w:r>
    </w:p>
    <w:p w14:paraId="59A4F83C" w14:textId="77777777" w:rsidR="001676BB" w:rsidRDefault="00EB62BE">
      <w:pPr>
        <w:pStyle w:val="Textbody"/>
        <w:numPr>
          <w:ilvl w:val="0"/>
          <w:numId w:val="5"/>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eastAsia="cs-CZ"/>
        </w:rPr>
      </w:pPr>
      <w:r>
        <w:rPr>
          <w:b/>
          <w:bCs/>
          <w:lang w:eastAsia="cs-CZ"/>
        </w:rPr>
        <w:t>informace o tom, zda a v jakých částech dokumentace jsou zohledněny podmínky závazných stanovisek dotčených orgánů,</w:t>
      </w:r>
    </w:p>
    <w:p w14:paraId="28D40165" w14:textId="77777777" w:rsidR="001676BB" w:rsidRDefault="00EB62BE">
      <w:pPr>
        <w:pStyle w:val="Standard"/>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b/>
          <w:bCs/>
        </w:rPr>
      </w:pPr>
      <w:r>
        <w:rPr>
          <w:lang w:eastAsia="cs-CZ"/>
        </w:rPr>
        <w:t xml:space="preserve">Na základě jednání s </w:t>
      </w:r>
      <w:proofErr w:type="spellStart"/>
      <w:r>
        <w:rPr>
          <w:lang w:eastAsia="cs-CZ"/>
        </w:rPr>
        <w:t>EONem</w:t>
      </w:r>
      <w:proofErr w:type="spellEnd"/>
      <w:r>
        <w:rPr>
          <w:lang w:eastAsia="cs-CZ"/>
        </w:rPr>
        <w:t xml:space="preserve"> o možnosti zřízení přípojného bodu co nejblíže prostoru navrženého kluziště tak, aby se dal každoročně v zimních měsících využívat pro potřeby kluziště bylo zřízeno stálé připojení, umístěné v rozvaděči v rohu mezi objektem Místodržitelského paláce a kostelem sv. Tomáše, které je využíváno každoročně 3 měsíce v roce.   </w:t>
      </w:r>
      <w:r>
        <w:rPr>
          <w:b/>
          <w:bCs/>
          <w:lang w:eastAsia="cs-CZ"/>
        </w:rPr>
        <w:t xml:space="preserve"> </w:t>
      </w:r>
    </w:p>
    <w:p w14:paraId="6846533C" w14:textId="77777777" w:rsidR="001676BB" w:rsidRDefault="00EB62BE">
      <w:pPr>
        <w:pStyle w:val="Odstavecseseznamem"/>
        <w:numPr>
          <w:ilvl w:val="0"/>
          <w:numId w:val="5"/>
        </w:numPr>
        <w:spacing w:after="120" w:line="276" w:lineRule="auto"/>
        <w:ind w:left="1060" w:hanging="357"/>
        <w:jc w:val="both"/>
        <w:rPr>
          <w:b/>
          <w:lang w:eastAsia="cs-CZ"/>
        </w:rPr>
      </w:pPr>
      <w:r>
        <w:rPr>
          <w:b/>
          <w:lang w:eastAsia="cs-CZ"/>
        </w:rPr>
        <w:t>výčet a závěry provedených průzkumů a rozborů - geologický průzkum, hydrogeologický průzkum, stavebně historický průzkum apod.,</w:t>
      </w:r>
    </w:p>
    <w:p w14:paraId="6CF412F0" w14:textId="77777777" w:rsidR="001676BB" w:rsidRDefault="00EB62BE">
      <w:pPr>
        <w:pStyle w:val="Odstavecseseznamem"/>
        <w:spacing w:before="60" w:after="120" w:line="276" w:lineRule="auto"/>
        <w:ind w:left="1066"/>
        <w:jc w:val="both"/>
        <w:rPr>
          <w:lang w:eastAsia="cs-CZ"/>
        </w:rPr>
      </w:pPr>
      <w:r>
        <w:rPr>
          <w:lang w:eastAsia="cs-CZ"/>
        </w:rPr>
        <w:t>Nebyly prováděny.</w:t>
      </w:r>
    </w:p>
    <w:p w14:paraId="6A8781D6" w14:textId="77777777" w:rsidR="001676BB" w:rsidRDefault="00EB62BE">
      <w:pPr>
        <w:pStyle w:val="Odstavecseseznamem"/>
        <w:numPr>
          <w:ilvl w:val="0"/>
          <w:numId w:val="5"/>
        </w:numPr>
        <w:spacing w:after="120" w:line="276" w:lineRule="auto"/>
        <w:jc w:val="both"/>
        <w:rPr>
          <w:b/>
          <w:lang w:eastAsia="cs-CZ"/>
        </w:rPr>
      </w:pPr>
      <w:r>
        <w:rPr>
          <w:b/>
          <w:lang w:eastAsia="cs-CZ"/>
        </w:rPr>
        <w:t>ochrana území podle jiných právních předpisů</w:t>
      </w:r>
    </w:p>
    <w:p w14:paraId="6B8CEA4C" w14:textId="77777777" w:rsidR="001676BB" w:rsidRDefault="00EB62BE">
      <w:pPr>
        <w:pStyle w:val="Standard"/>
        <w:spacing w:after="120" w:line="276" w:lineRule="auto"/>
        <w:jc w:val="both"/>
        <w:rPr>
          <w:lang w:eastAsia="cs-CZ"/>
        </w:rPr>
      </w:pPr>
      <w:r>
        <w:rPr>
          <w:lang w:eastAsia="cs-CZ"/>
        </w:rPr>
        <w:t>Náměstí se nachází v památkové zóně města Brna.</w:t>
      </w:r>
    </w:p>
    <w:p w14:paraId="1805539B" w14:textId="77777777" w:rsidR="001676BB" w:rsidRDefault="00EB62BE">
      <w:pPr>
        <w:pStyle w:val="Odstavecseseznamem"/>
        <w:spacing w:after="120" w:line="276" w:lineRule="auto"/>
        <w:ind w:left="1065"/>
        <w:jc w:val="both"/>
      </w:pPr>
      <w:r>
        <w:t>Stávající stavba se nenachází v žádném ochranném pásmu.</w:t>
      </w:r>
    </w:p>
    <w:p w14:paraId="1F652DAA" w14:textId="77777777" w:rsidR="001676BB" w:rsidRDefault="001676BB">
      <w:pPr>
        <w:pStyle w:val="Odstavecseseznamem"/>
        <w:spacing w:after="120" w:line="276" w:lineRule="auto"/>
        <w:ind w:left="1065"/>
        <w:jc w:val="both"/>
      </w:pPr>
    </w:p>
    <w:p w14:paraId="079589C2" w14:textId="77777777" w:rsidR="001676BB" w:rsidRDefault="00EB62BE">
      <w:pPr>
        <w:pStyle w:val="Odstavecseseznamem"/>
        <w:numPr>
          <w:ilvl w:val="0"/>
          <w:numId w:val="5"/>
        </w:numPr>
        <w:spacing w:before="60" w:after="120" w:line="276" w:lineRule="auto"/>
        <w:jc w:val="both"/>
        <w:rPr>
          <w:b/>
          <w:lang w:eastAsia="cs-CZ"/>
        </w:rPr>
      </w:pPr>
      <w:r>
        <w:rPr>
          <w:b/>
          <w:lang w:eastAsia="cs-CZ"/>
        </w:rPr>
        <w:t>poloha vzhledem k záplavovému území, poddolovanému území apod.,</w:t>
      </w:r>
    </w:p>
    <w:p w14:paraId="0ED29765" w14:textId="77777777" w:rsidR="001676BB" w:rsidRDefault="00EB62BE">
      <w:pPr>
        <w:pStyle w:val="Odstavecseseznamem"/>
        <w:spacing w:after="120" w:line="276" w:lineRule="auto"/>
        <w:ind w:left="1065"/>
        <w:jc w:val="both"/>
      </w:pPr>
      <w:r>
        <w:t>Stávající stavba se nenachází v žádném nebezpečném území.</w:t>
      </w:r>
    </w:p>
    <w:p w14:paraId="4006AED8" w14:textId="77777777" w:rsidR="001676BB" w:rsidRDefault="00EB62BE">
      <w:pPr>
        <w:pStyle w:val="Odstavecseseznamem"/>
        <w:numPr>
          <w:ilvl w:val="0"/>
          <w:numId w:val="5"/>
        </w:numPr>
        <w:spacing w:after="120" w:line="276" w:lineRule="auto"/>
        <w:ind w:left="1060" w:hanging="357"/>
        <w:jc w:val="both"/>
        <w:rPr>
          <w:b/>
          <w:lang w:eastAsia="cs-CZ"/>
        </w:rPr>
      </w:pPr>
      <w:r>
        <w:rPr>
          <w:b/>
          <w:lang w:eastAsia="cs-CZ"/>
        </w:rPr>
        <w:lastRenderedPageBreak/>
        <w:t>vliv stavby na okolní stavby a pozemky, ochrana okolí, vliv stavby na odtokové poměry v území,</w:t>
      </w:r>
    </w:p>
    <w:p w14:paraId="5B6E744D" w14:textId="77777777" w:rsidR="001676BB" w:rsidRDefault="00EB62BE">
      <w:pPr>
        <w:pStyle w:val="Odstavecseseznamem"/>
        <w:spacing w:after="120" w:line="276" w:lineRule="auto"/>
        <w:ind w:left="1065"/>
        <w:jc w:val="both"/>
      </w:pPr>
      <w:r>
        <w:t>Dočasná ledová plocha nebude mít na okolí nežádoucí vliv.</w:t>
      </w:r>
    </w:p>
    <w:p w14:paraId="37709407" w14:textId="77777777" w:rsidR="001676BB" w:rsidRDefault="00EB62BE">
      <w:pPr>
        <w:pStyle w:val="Odstavecseseznamem"/>
        <w:spacing w:after="120" w:line="276" w:lineRule="auto"/>
        <w:ind w:left="1065"/>
        <w:jc w:val="both"/>
      </w:pPr>
      <w:r>
        <w:t xml:space="preserve">Parcela je rovinatá vydlážděná, vyspádovaná od budov. Odtok dešťové vody je řešen kanalizačními </w:t>
      </w:r>
      <w:proofErr w:type="spellStart"/>
      <w:r>
        <w:t>vpustěmi</w:t>
      </w:r>
      <w:proofErr w:type="spellEnd"/>
      <w:r>
        <w:t>.</w:t>
      </w:r>
    </w:p>
    <w:p w14:paraId="74EB9327" w14:textId="77777777" w:rsidR="001676BB" w:rsidRDefault="00EB62BE">
      <w:pPr>
        <w:pStyle w:val="Odstavecseseznamem"/>
        <w:numPr>
          <w:ilvl w:val="0"/>
          <w:numId w:val="5"/>
        </w:numPr>
        <w:spacing w:after="120" w:line="276" w:lineRule="auto"/>
        <w:jc w:val="both"/>
        <w:rPr>
          <w:b/>
          <w:lang w:eastAsia="cs-CZ"/>
        </w:rPr>
      </w:pPr>
      <w:r>
        <w:rPr>
          <w:b/>
          <w:lang w:eastAsia="cs-CZ"/>
        </w:rPr>
        <w:t>požadavky na asanace, demolice, kácení dřevin</w:t>
      </w:r>
    </w:p>
    <w:p w14:paraId="0C792B5E" w14:textId="77777777" w:rsidR="001676BB" w:rsidRDefault="00EB62BE">
      <w:pPr>
        <w:pStyle w:val="Odstavecseseznamem"/>
        <w:spacing w:after="120" w:line="276" w:lineRule="auto"/>
        <w:ind w:left="1065"/>
        <w:jc w:val="both"/>
        <w:rPr>
          <w:lang w:eastAsia="cs-CZ"/>
        </w:rPr>
      </w:pPr>
      <w:r>
        <w:rPr>
          <w:lang w:eastAsia="cs-CZ"/>
        </w:rPr>
        <w:t>Nejsou.</w:t>
      </w:r>
    </w:p>
    <w:p w14:paraId="1F8173B7" w14:textId="77777777" w:rsidR="001676BB" w:rsidRDefault="00EB62BE">
      <w:pPr>
        <w:pStyle w:val="Odstavecseseznamem"/>
        <w:numPr>
          <w:ilvl w:val="0"/>
          <w:numId w:val="5"/>
        </w:numPr>
        <w:spacing w:after="120" w:line="276" w:lineRule="auto"/>
        <w:jc w:val="both"/>
        <w:rPr>
          <w:b/>
          <w:lang w:eastAsia="cs-CZ"/>
        </w:rPr>
      </w:pPr>
      <w:r>
        <w:rPr>
          <w:b/>
          <w:lang w:eastAsia="cs-CZ"/>
        </w:rPr>
        <w:t>požadavky na maximální dočasné a trvalé zábory zemědělského půdního fondu nebo pozemků určených k plnění funkce lesa,</w:t>
      </w:r>
    </w:p>
    <w:p w14:paraId="444100A8" w14:textId="77777777" w:rsidR="001676BB" w:rsidRDefault="00EB62BE">
      <w:pPr>
        <w:pStyle w:val="Odstavecseseznamem"/>
        <w:spacing w:after="120" w:line="276" w:lineRule="auto"/>
        <w:ind w:left="1065"/>
        <w:jc w:val="both"/>
        <w:rPr>
          <w:lang w:eastAsia="cs-CZ"/>
        </w:rPr>
      </w:pPr>
      <w:r>
        <w:rPr>
          <w:lang w:eastAsia="cs-CZ"/>
        </w:rPr>
        <w:t>Nejsou.</w:t>
      </w:r>
    </w:p>
    <w:p w14:paraId="0CC30A52" w14:textId="77777777" w:rsidR="001676BB" w:rsidRDefault="00EB62BE" w:rsidP="00EB62BE">
      <w:pPr>
        <w:pStyle w:val="Odstavecseseznamem"/>
        <w:numPr>
          <w:ilvl w:val="0"/>
          <w:numId w:val="5"/>
        </w:numPr>
        <w:spacing w:after="120" w:line="276" w:lineRule="auto"/>
        <w:jc w:val="both"/>
      </w:pPr>
      <w:r>
        <w:rPr>
          <w:b/>
          <w:lang w:eastAsia="cs-CZ"/>
        </w:rPr>
        <w:t>územně technické podmínky - zejména možnost napojení na stávající dopravní a technickou infrastrukturu, možnost bezbariérového přístupu k navrhované stavbě,</w:t>
      </w:r>
    </w:p>
    <w:p w14:paraId="316FA4BC" w14:textId="77777777" w:rsidR="001676BB" w:rsidRDefault="00EB62BE" w:rsidP="00EB62BE">
      <w:pPr>
        <w:pStyle w:val="Standard"/>
        <w:spacing w:before="60" w:after="120" w:line="276" w:lineRule="auto"/>
        <w:ind w:left="708"/>
        <w:jc w:val="both"/>
      </w:pPr>
      <w:r>
        <w:t>Příjezd k náměstí je zajištěn místními komunikacemi za dvou stran.</w:t>
      </w:r>
    </w:p>
    <w:p w14:paraId="230F9BF0" w14:textId="77777777" w:rsidR="001676BB" w:rsidRDefault="00EB62BE" w:rsidP="00EB62BE">
      <w:pPr>
        <w:pStyle w:val="Standard"/>
        <w:spacing w:before="60" w:after="120" w:line="276" w:lineRule="auto"/>
        <w:ind w:left="708"/>
        <w:jc w:val="both"/>
      </w:pPr>
      <w:r>
        <w:t>Připojení na NN:</w:t>
      </w:r>
    </w:p>
    <w:p w14:paraId="28DDFF49" w14:textId="77777777" w:rsidR="001676BB" w:rsidRDefault="00EB62BE" w:rsidP="00EB62BE">
      <w:pPr>
        <w:pStyle w:val="Standard"/>
        <w:spacing w:after="4" w:line="276" w:lineRule="auto"/>
        <w:ind w:left="708"/>
        <w:jc w:val="both"/>
      </w:pPr>
      <w:r>
        <w:t>Kluziště bude napojeno na nově zřízený rozvaděč (výměna za stávající) na fasádě kostela sv. Tomáše v rohu s budovou Místodržitelského paláce s kapacitou 500A pro komplet elektroinstalace chladících agregátů vč. osvětlení a přímotopů min s motorickým jištěním do 1400 m</w:t>
      </w:r>
      <w:r>
        <w:rPr>
          <w:vertAlign w:val="superscript"/>
        </w:rPr>
        <w:t>2</w:t>
      </w:r>
      <w:r>
        <w:t xml:space="preserve"> plochy.</w:t>
      </w:r>
    </w:p>
    <w:p w14:paraId="679756BA" w14:textId="77777777" w:rsidR="001676BB" w:rsidRDefault="00EB62BE" w:rsidP="00EB62BE">
      <w:pPr>
        <w:pStyle w:val="Standard"/>
        <w:spacing w:after="120" w:line="276" w:lineRule="auto"/>
        <w:ind w:left="708"/>
        <w:jc w:val="both"/>
      </w:pPr>
      <w:r>
        <w:t>Pro start chladících agregátů je potřeba min. 400A s motorickým jištěním do 1400 m</w:t>
      </w:r>
      <w:r>
        <w:rPr>
          <w:vertAlign w:val="superscript"/>
        </w:rPr>
        <w:t>2</w:t>
      </w:r>
      <w:r>
        <w:t xml:space="preserve"> plochy. </w:t>
      </w:r>
    </w:p>
    <w:p w14:paraId="33E71B27" w14:textId="77777777" w:rsidR="001676BB" w:rsidRDefault="00EB62BE" w:rsidP="00EB62BE">
      <w:pPr>
        <w:pStyle w:val="Standard"/>
        <w:spacing w:before="116" w:after="120" w:line="276" w:lineRule="auto"/>
        <w:ind w:left="708"/>
        <w:jc w:val="both"/>
      </w:pPr>
      <w:r>
        <w:t>Připojení vody:</w:t>
      </w:r>
    </w:p>
    <w:p w14:paraId="44096B21" w14:textId="77777777" w:rsidR="001676BB" w:rsidRDefault="00EB62BE" w:rsidP="00EB62BE">
      <w:pPr>
        <w:pStyle w:val="Standard"/>
        <w:shd w:val="clear" w:color="auto" w:fill="FFFFFF"/>
        <w:spacing w:after="4" w:line="276" w:lineRule="auto"/>
        <w:ind w:left="708"/>
        <w:jc w:val="both"/>
      </w:pPr>
      <w:r>
        <w:t>Připojení vody bude zabezpečeno z budovy Muzea.</w:t>
      </w:r>
    </w:p>
    <w:p w14:paraId="385FA12A" w14:textId="77777777" w:rsidR="001676BB" w:rsidRDefault="00EB62BE" w:rsidP="00EB62BE">
      <w:pPr>
        <w:pStyle w:val="Standard"/>
        <w:shd w:val="clear" w:color="auto" w:fill="FFFFFF"/>
        <w:spacing w:after="0" w:line="276" w:lineRule="auto"/>
        <w:ind w:left="708"/>
        <w:jc w:val="both"/>
        <w:rPr>
          <w:lang w:eastAsia="cs-CZ"/>
        </w:rPr>
      </w:pPr>
      <w:r>
        <w:rPr>
          <w:lang w:eastAsia="cs-CZ"/>
        </w:rPr>
        <w:t>K napuštění ledu bude možné použít vodu z hydrantu, umístěného před kostelem sv. Tomáše.</w:t>
      </w:r>
    </w:p>
    <w:p w14:paraId="47B6895F" w14:textId="77777777" w:rsidR="001676BB" w:rsidRDefault="00EB62BE" w:rsidP="00EB62BE">
      <w:pPr>
        <w:pStyle w:val="Standard"/>
        <w:shd w:val="clear" w:color="auto" w:fill="FFFFFF"/>
        <w:spacing w:after="120" w:line="276" w:lineRule="auto"/>
        <w:ind w:left="708"/>
        <w:jc w:val="both"/>
        <w:rPr>
          <w:lang w:eastAsia="cs-CZ"/>
        </w:rPr>
      </w:pPr>
      <w:r>
        <w:rPr>
          <w:lang w:eastAsia="cs-CZ"/>
        </w:rPr>
        <w:t xml:space="preserve">K úpravě ledu bude </w:t>
      </w:r>
      <w:proofErr w:type="spellStart"/>
      <w:r>
        <w:rPr>
          <w:lang w:eastAsia="cs-CZ"/>
        </w:rPr>
        <w:t>využitarolba</w:t>
      </w:r>
      <w:proofErr w:type="spellEnd"/>
      <w:r>
        <w:rPr>
          <w:lang w:eastAsia="cs-CZ"/>
        </w:rPr>
        <w:t>. Rolba má spotřebu 300 litrů 4x denně.</w:t>
      </w:r>
    </w:p>
    <w:p w14:paraId="40C0D56F" w14:textId="77777777" w:rsidR="001676BB" w:rsidRDefault="00EB62BE">
      <w:pPr>
        <w:pStyle w:val="Odstavecseseznamem"/>
        <w:shd w:val="clear" w:color="auto" w:fill="FFFFFF"/>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120" w:after="120" w:line="276" w:lineRule="auto"/>
        <w:jc w:val="both"/>
        <w:rPr>
          <w:lang w:eastAsia="cs-CZ"/>
        </w:rPr>
      </w:pPr>
      <w:r>
        <w:rPr>
          <w:lang w:eastAsia="cs-CZ"/>
        </w:rPr>
        <w:t>Přístup pro ZTP občany není v souvislosti se zřízením kluziště řešen. Přístup ZTP občanů do budovy muzea nebude dotčen.</w:t>
      </w:r>
    </w:p>
    <w:p w14:paraId="40C8C796" w14:textId="77777777" w:rsidR="001676BB" w:rsidRDefault="00EB62BE">
      <w:pPr>
        <w:pStyle w:val="Textbody"/>
        <w:numPr>
          <w:ilvl w:val="0"/>
          <w:numId w:val="5"/>
        </w:numPr>
        <w:spacing w:line="276" w:lineRule="auto"/>
        <w:jc w:val="both"/>
        <w:rPr>
          <w:b/>
          <w:bCs/>
          <w:lang w:eastAsia="cs-CZ"/>
        </w:rPr>
      </w:pPr>
      <w:r>
        <w:rPr>
          <w:b/>
          <w:bCs/>
          <w:lang w:eastAsia="cs-CZ"/>
        </w:rPr>
        <w:t>Věcné a časové vazby stavby, podmiňující, vyvolané, související investice,</w:t>
      </w:r>
    </w:p>
    <w:p w14:paraId="719D8B2C" w14:textId="77777777" w:rsidR="001676BB" w:rsidRDefault="00EB62BE" w:rsidP="00EB62BE">
      <w:pPr>
        <w:pStyle w:val="Standard"/>
        <w:spacing w:after="120" w:line="276" w:lineRule="auto"/>
        <w:ind w:left="708"/>
        <w:jc w:val="both"/>
        <w:rPr>
          <w:lang w:eastAsia="cs-CZ"/>
        </w:rPr>
      </w:pPr>
      <w:r>
        <w:rPr>
          <w:lang w:eastAsia="cs-CZ"/>
        </w:rPr>
        <w:t>K  realizaci kluziště s klasickým ledem bude využit rozvaděč na budově kostela sv. Tomáše o kapacitě 500A. Bude soužit k napojení strojovny kluziště a pro celkový provoz kluziště, osvětlení, vytápění aj.</w:t>
      </w:r>
    </w:p>
    <w:p w14:paraId="43F11457"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Doplnění kluziště doprovodným provozem mobilních kontejnerů za účelem zřízení šaten, pokladny a půjčovny bruslí a občerstvení.</w:t>
      </w:r>
    </w:p>
    <w:p w14:paraId="12A6231A"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Zřízení doprovodného osvětlení vč. osvětlení stromů</w:t>
      </w:r>
    </w:p>
    <w:p w14:paraId="0A9D5997"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Opatření stromů sítěmi z důvodu spadu listí</w:t>
      </w:r>
    </w:p>
    <w:p w14:paraId="5182B1B9"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Umožnění stálého přístupu do prostoru strojovny kašny.</w:t>
      </w:r>
    </w:p>
    <w:p w14:paraId="1DE8E512" w14:textId="77777777" w:rsidR="001676BB" w:rsidRDefault="00EB62BE">
      <w:pPr>
        <w:pStyle w:val="Textbody"/>
        <w:numPr>
          <w:ilvl w:val="0"/>
          <w:numId w:val="5"/>
        </w:numPr>
        <w:spacing w:line="276" w:lineRule="auto"/>
        <w:jc w:val="both"/>
        <w:rPr>
          <w:b/>
          <w:bCs/>
          <w:lang w:eastAsia="cs-CZ"/>
        </w:rPr>
      </w:pPr>
      <w:r>
        <w:rPr>
          <w:b/>
          <w:bCs/>
          <w:lang w:eastAsia="cs-CZ"/>
        </w:rPr>
        <w:lastRenderedPageBreak/>
        <w:t>seznam pozemků podle katastru nemovitostí, na kterých se stavba umísťuje a provádí,</w:t>
      </w:r>
    </w:p>
    <w:p w14:paraId="0AA8955F" w14:textId="77777777" w:rsidR="001676BB" w:rsidRDefault="00EB62BE" w:rsidP="00EB62BE">
      <w:pPr>
        <w:pStyle w:val="Standard"/>
        <w:spacing w:after="0" w:line="276" w:lineRule="auto"/>
        <w:ind w:firstLine="708"/>
        <w:jc w:val="both"/>
      </w:pPr>
      <w:r>
        <w:t>Moravské náměstí 680/1a, Brno,</w:t>
      </w:r>
    </w:p>
    <w:p w14:paraId="007708F9" w14:textId="77777777" w:rsidR="001676BB" w:rsidRDefault="00EB62BE">
      <w:pPr>
        <w:pStyle w:val="Odstavecseseznamem"/>
        <w:spacing w:after="0" w:line="276" w:lineRule="auto"/>
        <w:jc w:val="both"/>
        <w:rPr>
          <w:lang w:eastAsia="cs-CZ"/>
        </w:rPr>
      </w:pPr>
      <w:proofErr w:type="spellStart"/>
      <w:r>
        <w:rPr>
          <w:lang w:eastAsia="cs-CZ"/>
        </w:rPr>
        <w:t>k.ú.</w:t>
      </w:r>
      <w:proofErr w:type="gramStart"/>
      <w:r>
        <w:rPr>
          <w:lang w:eastAsia="cs-CZ"/>
        </w:rPr>
        <w:t>Brno</w:t>
      </w:r>
      <w:proofErr w:type="spellEnd"/>
      <w:r>
        <w:rPr>
          <w:lang w:eastAsia="cs-CZ"/>
        </w:rPr>
        <w:t xml:space="preserve"> - město</w:t>
      </w:r>
      <w:proofErr w:type="gramEnd"/>
      <w:r>
        <w:rPr>
          <w:lang w:eastAsia="cs-CZ"/>
        </w:rPr>
        <w:t xml:space="preserve">, </w:t>
      </w:r>
      <w:proofErr w:type="spellStart"/>
      <w:r>
        <w:rPr>
          <w:lang w:eastAsia="cs-CZ"/>
        </w:rPr>
        <w:t>parc</w:t>
      </w:r>
      <w:proofErr w:type="spellEnd"/>
      <w:r>
        <w:rPr>
          <w:lang w:eastAsia="cs-CZ"/>
        </w:rPr>
        <w:t>. č. 800 – náměstí</w:t>
      </w:r>
    </w:p>
    <w:p w14:paraId="719FF96B" w14:textId="77777777" w:rsidR="001676BB" w:rsidRDefault="001676BB">
      <w:pPr>
        <w:pStyle w:val="Odstavecseseznamem"/>
        <w:spacing w:after="0" w:line="276" w:lineRule="auto"/>
        <w:jc w:val="both"/>
        <w:rPr>
          <w:b/>
          <w:bCs/>
          <w:lang w:eastAsia="cs-CZ"/>
        </w:rPr>
      </w:pPr>
    </w:p>
    <w:p w14:paraId="21306A39" w14:textId="77777777" w:rsidR="001676BB" w:rsidRDefault="00EB62BE">
      <w:pPr>
        <w:pStyle w:val="Textbody"/>
        <w:numPr>
          <w:ilvl w:val="0"/>
          <w:numId w:val="5"/>
        </w:numPr>
        <w:spacing w:line="276" w:lineRule="auto"/>
        <w:jc w:val="both"/>
        <w:rPr>
          <w:b/>
          <w:bCs/>
          <w:lang w:eastAsia="cs-CZ"/>
        </w:rPr>
      </w:pPr>
      <w:r>
        <w:rPr>
          <w:b/>
          <w:bCs/>
          <w:lang w:eastAsia="cs-CZ"/>
        </w:rPr>
        <w:t>seznam pozemků podle katastru nemovitostí, na kterých vznikne ochranné nebo bezpečnostní pásmo.</w:t>
      </w:r>
    </w:p>
    <w:p w14:paraId="5967BE62" w14:textId="77777777" w:rsidR="001676BB" w:rsidRDefault="00EB62BE" w:rsidP="00EB62BE">
      <w:pPr>
        <w:pStyle w:val="Textbody"/>
        <w:spacing w:line="276" w:lineRule="auto"/>
        <w:ind w:firstLine="708"/>
        <w:jc w:val="both"/>
        <w:rPr>
          <w:lang w:eastAsia="cs-CZ"/>
        </w:rPr>
      </w:pPr>
      <w:r>
        <w:rPr>
          <w:lang w:eastAsia="cs-CZ"/>
        </w:rPr>
        <w:t>Nejsou.</w:t>
      </w:r>
    </w:p>
    <w:p w14:paraId="7BFF9FD9" w14:textId="77777777" w:rsidR="001676BB" w:rsidRDefault="001676BB">
      <w:pPr>
        <w:pStyle w:val="Textbody"/>
        <w:spacing w:line="276" w:lineRule="auto"/>
        <w:jc w:val="both"/>
        <w:rPr>
          <w:lang w:eastAsia="cs-CZ"/>
        </w:rPr>
      </w:pPr>
    </w:p>
    <w:p w14:paraId="18A43767" w14:textId="77777777" w:rsidR="001676BB" w:rsidRDefault="00EB62BE">
      <w:pPr>
        <w:pStyle w:val="Textbody"/>
        <w:spacing w:line="276" w:lineRule="auto"/>
        <w:jc w:val="both"/>
        <w:rPr>
          <w:b/>
          <w:lang w:eastAsia="cs-CZ"/>
        </w:rPr>
      </w:pPr>
      <w:r>
        <w:rPr>
          <w:b/>
          <w:lang w:eastAsia="cs-CZ"/>
        </w:rPr>
        <w:t>seznam pozemků a staveb dotčených umístěním a prováděním stavby</w:t>
      </w:r>
    </w:p>
    <w:p w14:paraId="6EEE2FB9" w14:textId="77777777" w:rsidR="001676BB" w:rsidRDefault="00EB62BE">
      <w:pPr>
        <w:pStyle w:val="Nadpis31"/>
      </w:pPr>
      <w:r>
        <w:rPr>
          <w:rFonts w:ascii="Times New Roman" w:hAnsi="Times New Roman"/>
        </w:rPr>
        <w:t xml:space="preserve">Město Brno; </w:t>
      </w:r>
      <w:hyperlink r:id="rId7" w:history="1">
        <w:r>
          <w:rPr>
            <w:rFonts w:ascii="Times New Roman" w:hAnsi="Times New Roman"/>
          </w:rPr>
          <w:t>p. č. 1</w:t>
        </w:r>
      </w:hyperlink>
    </w:p>
    <w:tbl>
      <w:tblPr>
        <w:tblW w:w="8654" w:type="dxa"/>
        <w:tblInd w:w="-15" w:type="dxa"/>
        <w:tblLayout w:type="fixed"/>
        <w:tblCellMar>
          <w:left w:w="10" w:type="dxa"/>
          <w:right w:w="10" w:type="dxa"/>
        </w:tblCellMar>
        <w:tblLook w:val="0000" w:firstRow="0" w:lastRow="0" w:firstColumn="0" w:lastColumn="0" w:noHBand="0" w:noVBand="0"/>
      </w:tblPr>
      <w:tblGrid>
        <w:gridCol w:w="8020"/>
        <w:gridCol w:w="634"/>
      </w:tblGrid>
      <w:tr w:rsidR="001676BB" w14:paraId="78E04954" w14:textId="77777777" w:rsidTr="001676BB">
        <w:tc>
          <w:tcPr>
            <w:tcW w:w="8020" w:type="dxa"/>
            <w:tcBorders>
              <w:top w:val="single" w:sz="4" w:space="0" w:color="AAAAAA"/>
              <w:left w:val="single" w:sz="4" w:space="0" w:color="AAAAAA"/>
            </w:tcBorders>
            <w:shd w:val="clear" w:color="auto" w:fill="2F6E99"/>
            <w:tcMar>
              <w:top w:w="15" w:type="dxa"/>
              <w:left w:w="15" w:type="dxa"/>
              <w:bottom w:w="15" w:type="dxa"/>
              <w:right w:w="15" w:type="dxa"/>
            </w:tcMar>
            <w:vAlign w:val="center"/>
          </w:tcPr>
          <w:p w14:paraId="42A9CD15" w14:textId="77777777" w:rsidR="001676BB" w:rsidRDefault="00EB62BE">
            <w:pPr>
              <w:pStyle w:val="Standard"/>
              <w:spacing w:after="240"/>
              <w:rPr>
                <w:color w:val="FFFFFF"/>
                <w:sz w:val="20"/>
                <w:szCs w:val="20"/>
              </w:rPr>
            </w:pPr>
            <w:r>
              <w:rPr>
                <w:color w:val="FFFFFF"/>
                <w:sz w:val="20"/>
                <w:szCs w:val="20"/>
              </w:rPr>
              <w:t>Vlastnické právo</w:t>
            </w:r>
          </w:p>
        </w:tc>
        <w:tc>
          <w:tcPr>
            <w:tcW w:w="634" w:type="dxa"/>
            <w:tcBorders>
              <w:top w:val="single" w:sz="4" w:space="0" w:color="AAAAAA"/>
              <w:right w:val="single" w:sz="4" w:space="0" w:color="AAAAAA"/>
            </w:tcBorders>
            <w:shd w:val="clear" w:color="auto" w:fill="2F6E99"/>
            <w:tcMar>
              <w:top w:w="15" w:type="dxa"/>
              <w:left w:w="15" w:type="dxa"/>
              <w:bottom w:w="15" w:type="dxa"/>
              <w:right w:w="15" w:type="dxa"/>
            </w:tcMar>
            <w:vAlign w:val="center"/>
          </w:tcPr>
          <w:p w14:paraId="072D88A8"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6AA4883D" w14:textId="77777777" w:rsidTr="001676BB">
        <w:tc>
          <w:tcPr>
            <w:tcW w:w="8020" w:type="dxa"/>
            <w:tcBorders>
              <w:left w:val="single" w:sz="4" w:space="0" w:color="AAAAAA"/>
            </w:tcBorders>
            <w:shd w:val="clear" w:color="auto" w:fill="EEEEEE"/>
            <w:tcMar>
              <w:top w:w="15" w:type="dxa"/>
              <w:left w:w="15" w:type="dxa"/>
              <w:bottom w:w="15" w:type="dxa"/>
              <w:right w:w="15" w:type="dxa"/>
            </w:tcMar>
            <w:vAlign w:val="center"/>
          </w:tcPr>
          <w:p w14:paraId="4F6A137A" w14:textId="77777777" w:rsidR="001676BB" w:rsidRDefault="00EB62BE">
            <w:pPr>
              <w:pStyle w:val="Standard"/>
              <w:spacing w:after="240"/>
              <w:rPr>
                <w:sz w:val="20"/>
                <w:szCs w:val="20"/>
              </w:rPr>
            </w:pPr>
            <w:r>
              <w:rPr>
                <w:sz w:val="20"/>
                <w:szCs w:val="20"/>
              </w:rPr>
              <w:t>Česká republika,</w:t>
            </w:r>
          </w:p>
        </w:tc>
        <w:tc>
          <w:tcPr>
            <w:tcW w:w="634" w:type="dxa"/>
            <w:tcBorders>
              <w:right w:val="single" w:sz="4" w:space="0" w:color="AAAAAA"/>
            </w:tcBorders>
            <w:shd w:val="clear" w:color="auto" w:fill="EEEEEE"/>
            <w:tcMar>
              <w:top w:w="15" w:type="dxa"/>
              <w:left w:w="15" w:type="dxa"/>
              <w:bottom w:w="15" w:type="dxa"/>
              <w:right w:w="15" w:type="dxa"/>
            </w:tcMar>
            <w:vAlign w:val="center"/>
          </w:tcPr>
          <w:p w14:paraId="337A01D1" w14:textId="77777777" w:rsidR="001676BB" w:rsidRDefault="001676BB">
            <w:pPr>
              <w:pStyle w:val="Standard"/>
              <w:spacing w:after="240"/>
              <w:jc w:val="right"/>
              <w:rPr>
                <w:sz w:val="20"/>
                <w:szCs w:val="20"/>
              </w:rPr>
            </w:pPr>
          </w:p>
        </w:tc>
      </w:tr>
      <w:tr w:rsidR="001676BB" w14:paraId="48B2D602" w14:textId="77777777" w:rsidTr="001676BB">
        <w:tc>
          <w:tcPr>
            <w:tcW w:w="8020" w:type="dxa"/>
            <w:tcBorders>
              <w:left w:val="single" w:sz="4" w:space="0" w:color="AAAAAA"/>
            </w:tcBorders>
            <w:shd w:val="clear" w:color="auto" w:fill="2F6E99"/>
            <w:tcMar>
              <w:top w:w="15" w:type="dxa"/>
              <w:left w:w="15" w:type="dxa"/>
              <w:bottom w:w="15" w:type="dxa"/>
              <w:right w:w="15" w:type="dxa"/>
            </w:tcMar>
            <w:vAlign w:val="center"/>
          </w:tcPr>
          <w:p w14:paraId="450B79C8" w14:textId="77777777" w:rsidR="001676BB" w:rsidRDefault="00EB62BE">
            <w:pPr>
              <w:pStyle w:val="Standard"/>
              <w:spacing w:after="240"/>
              <w:rPr>
                <w:color w:val="FFFFFF"/>
                <w:sz w:val="20"/>
                <w:szCs w:val="20"/>
              </w:rPr>
            </w:pPr>
            <w:r>
              <w:rPr>
                <w:color w:val="FFFFFF"/>
                <w:sz w:val="20"/>
                <w:szCs w:val="20"/>
              </w:rPr>
              <w:t>Příslušnost hospodařit s majetkem státu</w:t>
            </w:r>
          </w:p>
        </w:tc>
        <w:tc>
          <w:tcPr>
            <w:tcW w:w="634" w:type="dxa"/>
            <w:tcBorders>
              <w:right w:val="single" w:sz="4" w:space="0" w:color="AAAAAA"/>
            </w:tcBorders>
            <w:shd w:val="clear" w:color="auto" w:fill="2F6E99"/>
            <w:tcMar>
              <w:top w:w="15" w:type="dxa"/>
              <w:left w:w="15" w:type="dxa"/>
              <w:bottom w:w="15" w:type="dxa"/>
              <w:right w:w="15" w:type="dxa"/>
            </w:tcMar>
            <w:vAlign w:val="center"/>
          </w:tcPr>
          <w:p w14:paraId="644BBD87"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2546624F" w14:textId="77777777" w:rsidTr="001676BB">
        <w:tc>
          <w:tcPr>
            <w:tcW w:w="8020" w:type="dxa"/>
            <w:tcBorders>
              <w:left w:val="single" w:sz="4" w:space="0" w:color="AAAAAA"/>
            </w:tcBorders>
            <w:shd w:val="clear" w:color="auto" w:fill="EEEEEE"/>
            <w:tcMar>
              <w:top w:w="15" w:type="dxa"/>
              <w:left w:w="15" w:type="dxa"/>
              <w:bottom w:w="15" w:type="dxa"/>
              <w:right w:w="15" w:type="dxa"/>
            </w:tcMar>
            <w:vAlign w:val="center"/>
          </w:tcPr>
          <w:p w14:paraId="0FC8EF22" w14:textId="77777777" w:rsidR="001676BB" w:rsidRDefault="00EB62BE">
            <w:pPr>
              <w:pStyle w:val="Standard"/>
              <w:spacing w:after="240"/>
              <w:rPr>
                <w:sz w:val="20"/>
                <w:szCs w:val="20"/>
              </w:rPr>
            </w:pPr>
            <w:r>
              <w:rPr>
                <w:sz w:val="20"/>
                <w:szCs w:val="20"/>
              </w:rPr>
              <w:t>Katastrální úřad pro Jihomoravský kraj, Moravské náměstí 1/1, Brno-město, 60200 Brno</w:t>
            </w:r>
          </w:p>
        </w:tc>
        <w:tc>
          <w:tcPr>
            <w:tcW w:w="634" w:type="dxa"/>
            <w:tcBorders>
              <w:right w:val="single" w:sz="4" w:space="0" w:color="AAAAAA"/>
            </w:tcBorders>
            <w:shd w:val="clear" w:color="auto" w:fill="EEEEEE"/>
            <w:tcMar>
              <w:top w:w="15" w:type="dxa"/>
              <w:left w:w="15" w:type="dxa"/>
              <w:bottom w:w="15" w:type="dxa"/>
              <w:right w:w="15" w:type="dxa"/>
            </w:tcMar>
            <w:vAlign w:val="center"/>
          </w:tcPr>
          <w:p w14:paraId="2A8AAE1D" w14:textId="77777777" w:rsidR="001676BB" w:rsidRDefault="00EB62BE">
            <w:pPr>
              <w:pStyle w:val="Standard"/>
              <w:spacing w:after="240"/>
              <w:jc w:val="right"/>
              <w:rPr>
                <w:sz w:val="20"/>
                <w:szCs w:val="20"/>
              </w:rPr>
            </w:pPr>
            <w:r>
              <w:rPr>
                <w:sz w:val="20"/>
                <w:szCs w:val="20"/>
              </w:rPr>
              <w:t>2/3</w:t>
            </w:r>
          </w:p>
        </w:tc>
      </w:tr>
      <w:tr w:rsidR="001676BB" w14:paraId="0E12E50E" w14:textId="77777777" w:rsidTr="001676BB">
        <w:tc>
          <w:tcPr>
            <w:tcW w:w="8020" w:type="dxa"/>
            <w:tcBorders>
              <w:left w:val="single" w:sz="4" w:space="0" w:color="AAAAAA"/>
            </w:tcBorders>
            <w:shd w:val="clear" w:color="auto" w:fill="2F6E99"/>
            <w:tcMar>
              <w:top w:w="15" w:type="dxa"/>
              <w:left w:w="15" w:type="dxa"/>
              <w:bottom w:w="15" w:type="dxa"/>
              <w:right w:w="15" w:type="dxa"/>
            </w:tcMar>
            <w:vAlign w:val="center"/>
          </w:tcPr>
          <w:p w14:paraId="18362706" w14:textId="77777777" w:rsidR="001676BB" w:rsidRDefault="00EB62BE">
            <w:pPr>
              <w:pStyle w:val="Standard"/>
              <w:spacing w:after="240"/>
              <w:rPr>
                <w:color w:val="FFFFFF"/>
                <w:sz w:val="20"/>
                <w:szCs w:val="20"/>
              </w:rPr>
            </w:pPr>
            <w:r>
              <w:rPr>
                <w:color w:val="FFFFFF"/>
                <w:sz w:val="20"/>
                <w:szCs w:val="20"/>
              </w:rPr>
              <w:t>Právo hospodaření s majetkem státu</w:t>
            </w:r>
          </w:p>
        </w:tc>
        <w:tc>
          <w:tcPr>
            <w:tcW w:w="634" w:type="dxa"/>
            <w:tcBorders>
              <w:right w:val="single" w:sz="4" w:space="0" w:color="AAAAAA"/>
            </w:tcBorders>
            <w:shd w:val="clear" w:color="auto" w:fill="2F6E99"/>
            <w:tcMar>
              <w:top w:w="15" w:type="dxa"/>
              <w:left w:w="15" w:type="dxa"/>
              <w:bottom w:w="15" w:type="dxa"/>
              <w:right w:w="15" w:type="dxa"/>
            </w:tcMar>
            <w:vAlign w:val="center"/>
          </w:tcPr>
          <w:p w14:paraId="7083DF1A"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3B16D700" w14:textId="77777777" w:rsidTr="001676BB">
        <w:tc>
          <w:tcPr>
            <w:tcW w:w="8020" w:type="dxa"/>
            <w:tcBorders>
              <w:left w:val="single" w:sz="4" w:space="0" w:color="AAAAAA"/>
              <w:bottom w:val="single" w:sz="4" w:space="0" w:color="AAAAAA"/>
            </w:tcBorders>
            <w:shd w:val="clear" w:color="auto" w:fill="EEEEEE"/>
            <w:tcMar>
              <w:top w:w="15" w:type="dxa"/>
              <w:left w:w="15" w:type="dxa"/>
              <w:bottom w:w="15" w:type="dxa"/>
              <w:right w:w="15" w:type="dxa"/>
            </w:tcMar>
            <w:vAlign w:val="center"/>
          </w:tcPr>
          <w:p w14:paraId="05EA0043" w14:textId="77777777" w:rsidR="001676BB" w:rsidRDefault="00EB62BE">
            <w:pPr>
              <w:pStyle w:val="Standard"/>
              <w:spacing w:after="240"/>
              <w:rPr>
                <w:sz w:val="20"/>
                <w:szCs w:val="20"/>
              </w:rPr>
            </w:pPr>
            <w:r>
              <w:rPr>
                <w:sz w:val="20"/>
                <w:szCs w:val="20"/>
              </w:rPr>
              <w:t>MORAVSKÁ GALERIE v Brně, Husova 535/18, Brno-město, 66226 Brno</w:t>
            </w:r>
          </w:p>
        </w:tc>
        <w:tc>
          <w:tcPr>
            <w:tcW w:w="634" w:type="dxa"/>
            <w:tcBorders>
              <w:bottom w:val="single" w:sz="4" w:space="0" w:color="AAAAAA"/>
              <w:right w:val="single" w:sz="4" w:space="0" w:color="AAAAAA"/>
            </w:tcBorders>
            <w:shd w:val="clear" w:color="auto" w:fill="EEEEEE"/>
            <w:tcMar>
              <w:top w:w="15" w:type="dxa"/>
              <w:left w:w="15" w:type="dxa"/>
              <w:bottom w:w="15" w:type="dxa"/>
              <w:right w:w="15" w:type="dxa"/>
            </w:tcMar>
            <w:vAlign w:val="center"/>
          </w:tcPr>
          <w:p w14:paraId="7D18CA53" w14:textId="77777777" w:rsidR="001676BB" w:rsidRDefault="00EB62BE">
            <w:pPr>
              <w:pStyle w:val="Standard"/>
              <w:spacing w:after="240"/>
              <w:jc w:val="right"/>
              <w:rPr>
                <w:sz w:val="20"/>
                <w:szCs w:val="20"/>
              </w:rPr>
            </w:pPr>
            <w:r>
              <w:rPr>
                <w:sz w:val="20"/>
                <w:szCs w:val="20"/>
              </w:rPr>
              <w:t>1/3</w:t>
            </w:r>
          </w:p>
        </w:tc>
      </w:tr>
    </w:tbl>
    <w:p w14:paraId="7642F6C9" w14:textId="77777777" w:rsidR="001676BB" w:rsidRDefault="00EB62BE">
      <w:pPr>
        <w:pStyle w:val="Nadpis31"/>
      </w:pPr>
      <w:r>
        <w:rPr>
          <w:rFonts w:ascii="Times New Roman" w:hAnsi="Times New Roman"/>
        </w:rPr>
        <w:t xml:space="preserve">Město Brno; </w:t>
      </w:r>
      <w:hyperlink r:id="rId8" w:history="1">
        <w:r>
          <w:rPr>
            <w:rFonts w:ascii="Times New Roman" w:hAnsi="Times New Roman"/>
          </w:rPr>
          <w:t>p. č. 2</w:t>
        </w:r>
      </w:hyperlink>
    </w:p>
    <w:tbl>
      <w:tblPr>
        <w:tblW w:w="8654" w:type="dxa"/>
        <w:tblInd w:w="-15" w:type="dxa"/>
        <w:tblLayout w:type="fixed"/>
        <w:tblCellMar>
          <w:left w:w="10" w:type="dxa"/>
          <w:right w:w="10" w:type="dxa"/>
        </w:tblCellMar>
        <w:tblLook w:val="0000" w:firstRow="0" w:lastRow="0" w:firstColumn="0" w:lastColumn="0" w:noHBand="0" w:noVBand="0"/>
      </w:tblPr>
      <w:tblGrid>
        <w:gridCol w:w="8053"/>
        <w:gridCol w:w="601"/>
      </w:tblGrid>
      <w:tr w:rsidR="001676BB" w14:paraId="2BB92113" w14:textId="77777777" w:rsidTr="001676BB">
        <w:tc>
          <w:tcPr>
            <w:tcW w:w="8053" w:type="dxa"/>
            <w:tcBorders>
              <w:top w:val="single" w:sz="4" w:space="0" w:color="AAAAAA"/>
              <w:left w:val="single" w:sz="4" w:space="0" w:color="AAAAAA"/>
            </w:tcBorders>
            <w:shd w:val="clear" w:color="auto" w:fill="2F6E99"/>
            <w:tcMar>
              <w:top w:w="15" w:type="dxa"/>
              <w:left w:w="15" w:type="dxa"/>
              <w:bottom w:w="15" w:type="dxa"/>
              <w:right w:w="15" w:type="dxa"/>
            </w:tcMar>
            <w:vAlign w:val="center"/>
          </w:tcPr>
          <w:p w14:paraId="02026A6B" w14:textId="77777777" w:rsidR="001676BB" w:rsidRDefault="00EB62BE">
            <w:pPr>
              <w:pStyle w:val="Standard"/>
              <w:spacing w:after="240"/>
              <w:rPr>
                <w:color w:val="FFFFFF"/>
                <w:sz w:val="20"/>
                <w:szCs w:val="20"/>
              </w:rPr>
            </w:pPr>
            <w:r>
              <w:rPr>
                <w:color w:val="FFFFFF"/>
                <w:sz w:val="20"/>
                <w:szCs w:val="20"/>
              </w:rPr>
              <w:t>Vlastnické právo</w:t>
            </w:r>
          </w:p>
        </w:tc>
        <w:tc>
          <w:tcPr>
            <w:tcW w:w="601" w:type="dxa"/>
            <w:tcBorders>
              <w:top w:val="single" w:sz="4" w:space="0" w:color="AAAAAA"/>
              <w:right w:val="single" w:sz="4" w:space="0" w:color="AAAAAA"/>
            </w:tcBorders>
            <w:shd w:val="clear" w:color="auto" w:fill="2F6E99"/>
            <w:tcMar>
              <w:top w:w="15" w:type="dxa"/>
              <w:left w:w="15" w:type="dxa"/>
              <w:bottom w:w="15" w:type="dxa"/>
              <w:right w:w="15" w:type="dxa"/>
            </w:tcMar>
            <w:vAlign w:val="center"/>
          </w:tcPr>
          <w:p w14:paraId="31B945D7"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658B21C4" w14:textId="77777777" w:rsidTr="001676BB">
        <w:tc>
          <w:tcPr>
            <w:tcW w:w="8053" w:type="dxa"/>
            <w:tcBorders>
              <w:left w:val="single" w:sz="4" w:space="0" w:color="AAAAAA"/>
              <w:bottom w:val="single" w:sz="4" w:space="0" w:color="AAAAAA"/>
            </w:tcBorders>
            <w:shd w:val="clear" w:color="auto" w:fill="EEEEEE"/>
            <w:tcMar>
              <w:top w:w="15" w:type="dxa"/>
              <w:left w:w="15" w:type="dxa"/>
              <w:bottom w:w="15" w:type="dxa"/>
              <w:right w:w="15" w:type="dxa"/>
            </w:tcMar>
            <w:vAlign w:val="center"/>
          </w:tcPr>
          <w:p w14:paraId="7836A9D2" w14:textId="77777777" w:rsidR="001676BB" w:rsidRDefault="00EB62BE">
            <w:pPr>
              <w:pStyle w:val="Standard"/>
              <w:spacing w:after="240"/>
              <w:rPr>
                <w:sz w:val="20"/>
                <w:szCs w:val="20"/>
              </w:rPr>
            </w:pPr>
            <w:r>
              <w:rPr>
                <w:sz w:val="20"/>
                <w:szCs w:val="20"/>
              </w:rPr>
              <w:t>Římskokatolická farnost u kostela sv. Tomáše, Brno, Lidická 1981/6, Černá Pole, 60200 Brno</w:t>
            </w:r>
          </w:p>
        </w:tc>
        <w:tc>
          <w:tcPr>
            <w:tcW w:w="601" w:type="dxa"/>
            <w:tcBorders>
              <w:bottom w:val="single" w:sz="4" w:space="0" w:color="AAAAAA"/>
              <w:right w:val="single" w:sz="4" w:space="0" w:color="AAAAAA"/>
            </w:tcBorders>
            <w:shd w:val="clear" w:color="auto" w:fill="EEEEEE"/>
            <w:tcMar>
              <w:top w:w="15" w:type="dxa"/>
              <w:left w:w="15" w:type="dxa"/>
              <w:bottom w:w="15" w:type="dxa"/>
              <w:right w:w="15" w:type="dxa"/>
            </w:tcMar>
            <w:vAlign w:val="center"/>
          </w:tcPr>
          <w:p w14:paraId="641DC7E9" w14:textId="77777777" w:rsidR="001676BB" w:rsidRDefault="001676BB">
            <w:pPr>
              <w:pStyle w:val="Standard"/>
              <w:spacing w:after="240"/>
              <w:jc w:val="right"/>
              <w:rPr>
                <w:sz w:val="20"/>
                <w:szCs w:val="20"/>
              </w:rPr>
            </w:pPr>
          </w:p>
        </w:tc>
      </w:tr>
    </w:tbl>
    <w:p w14:paraId="259B3A2A" w14:textId="77777777" w:rsidR="001676BB" w:rsidRDefault="00EB62BE">
      <w:pPr>
        <w:pStyle w:val="Nadpis31"/>
      </w:pPr>
      <w:r>
        <w:rPr>
          <w:rFonts w:ascii="Times New Roman" w:hAnsi="Times New Roman"/>
        </w:rPr>
        <w:t xml:space="preserve">Město Brno; </w:t>
      </w:r>
      <w:hyperlink r:id="rId9" w:history="1">
        <w:r>
          <w:rPr>
            <w:rFonts w:ascii="Times New Roman" w:hAnsi="Times New Roman"/>
          </w:rPr>
          <w:t>p. č. 32</w:t>
        </w:r>
      </w:hyperlink>
    </w:p>
    <w:tbl>
      <w:tblPr>
        <w:tblW w:w="8654" w:type="dxa"/>
        <w:tblInd w:w="-15" w:type="dxa"/>
        <w:tblLayout w:type="fixed"/>
        <w:tblCellMar>
          <w:left w:w="10" w:type="dxa"/>
          <w:right w:w="10" w:type="dxa"/>
        </w:tblCellMar>
        <w:tblLook w:val="0000" w:firstRow="0" w:lastRow="0" w:firstColumn="0" w:lastColumn="0" w:noHBand="0" w:noVBand="0"/>
      </w:tblPr>
      <w:tblGrid>
        <w:gridCol w:w="7946"/>
        <w:gridCol w:w="708"/>
      </w:tblGrid>
      <w:tr w:rsidR="001676BB" w14:paraId="18E41CF8" w14:textId="77777777" w:rsidTr="001676BB">
        <w:tc>
          <w:tcPr>
            <w:tcW w:w="7946" w:type="dxa"/>
            <w:tcBorders>
              <w:top w:val="single" w:sz="4" w:space="0" w:color="AAAAAA"/>
              <w:left w:val="single" w:sz="4" w:space="0" w:color="AAAAAA"/>
            </w:tcBorders>
            <w:shd w:val="clear" w:color="auto" w:fill="2F6E99"/>
            <w:tcMar>
              <w:top w:w="15" w:type="dxa"/>
              <w:left w:w="15" w:type="dxa"/>
              <w:bottom w:w="15" w:type="dxa"/>
              <w:right w:w="15" w:type="dxa"/>
            </w:tcMar>
            <w:vAlign w:val="center"/>
          </w:tcPr>
          <w:p w14:paraId="4F132E8E" w14:textId="77777777" w:rsidR="001676BB" w:rsidRDefault="00EB62BE">
            <w:pPr>
              <w:pStyle w:val="Standard"/>
              <w:spacing w:after="240"/>
              <w:rPr>
                <w:color w:val="FFFFFF"/>
                <w:sz w:val="20"/>
                <w:szCs w:val="20"/>
              </w:rPr>
            </w:pPr>
            <w:r>
              <w:rPr>
                <w:color w:val="FFFFFF"/>
                <w:sz w:val="20"/>
                <w:szCs w:val="20"/>
              </w:rPr>
              <w:t>Vlastnické právo</w:t>
            </w:r>
          </w:p>
        </w:tc>
        <w:tc>
          <w:tcPr>
            <w:tcW w:w="708" w:type="dxa"/>
            <w:tcBorders>
              <w:top w:val="single" w:sz="4" w:space="0" w:color="AAAAAA"/>
              <w:right w:val="single" w:sz="4" w:space="0" w:color="AAAAAA"/>
            </w:tcBorders>
            <w:shd w:val="clear" w:color="auto" w:fill="2F6E99"/>
            <w:tcMar>
              <w:top w:w="15" w:type="dxa"/>
              <w:left w:w="15" w:type="dxa"/>
              <w:bottom w:w="15" w:type="dxa"/>
              <w:right w:w="15" w:type="dxa"/>
            </w:tcMar>
            <w:vAlign w:val="center"/>
          </w:tcPr>
          <w:p w14:paraId="2DEDDA80"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3D1087D1" w14:textId="77777777" w:rsidTr="001676BB">
        <w:tc>
          <w:tcPr>
            <w:tcW w:w="7946" w:type="dxa"/>
            <w:tcBorders>
              <w:left w:val="single" w:sz="4" w:space="0" w:color="AAAAAA"/>
              <w:bottom w:val="single" w:sz="4" w:space="0" w:color="AAAAAA"/>
            </w:tcBorders>
            <w:shd w:val="clear" w:color="auto" w:fill="EEEEEE"/>
            <w:tcMar>
              <w:top w:w="15" w:type="dxa"/>
              <w:left w:w="15" w:type="dxa"/>
              <w:bottom w:w="15" w:type="dxa"/>
              <w:right w:w="15" w:type="dxa"/>
            </w:tcMar>
            <w:vAlign w:val="center"/>
          </w:tcPr>
          <w:p w14:paraId="02381FFA" w14:textId="77777777" w:rsidR="001676BB" w:rsidRDefault="00EB62BE">
            <w:pPr>
              <w:pStyle w:val="Standard"/>
              <w:spacing w:after="240"/>
              <w:rPr>
                <w:sz w:val="20"/>
                <w:szCs w:val="20"/>
              </w:rPr>
            </w:pPr>
            <w:r>
              <w:rPr>
                <w:sz w:val="20"/>
                <w:szCs w:val="20"/>
              </w:rPr>
              <w:t>Statutární město Brno, Dominikánské náměstí 196/1, Brno-město, 60200 Brno</w:t>
            </w:r>
          </w:p>
        </w:tc>
        <w:tc>
          <w:tcPr>
            <w:tcW w:w="708" w:type="dxa"/>
            <w:tcBorders>
              <w:bottom w:val="single" w:sz="4" w:space="0" w:color="AAAAAA"/>
              <w:right w:val="single" w:sz="4" w:space="0" w:color="AAAAAA"/>
            </w:tcBorders>
            <w:shd w:val="clear" w:color="auto" w:fill="EEEEEE"/>
            <w:tcMar>
              <w:top w:w="15" w:type="dxa"/>
              <w:left w:w="15" w:type="dxa"/>
              <w:bottom w:w="15" w:type="dxa"/>
              <w:right w:w="15" w:type="dxa"/>
            </w:tcMar>
            <w:vAlign w:val="center"/>
          </w:tcPr>
          <w:p w14:paraId="3E2F710B" w14:textId="77777777" w:rsidR="001676BB" w:rsidRDefault="001676BB">
            <w:pPr>
              <w:pStyle w:val="Standard"/>
              <w:spacing w:after="240"/>
              <w:jc w:val="right"/>
              <w:rPr>
                <w:sz w:val="20"/>
                <w:szCs w:val="20"/>
              </w:rPr>
            </w:pPr>
          </w:p>
        </w:tc>
      </w:tr>
    </w:tbl>
    <w:p w14:paraId="3E373F15" w14:textId="77777777" w:rsidR="001676BB" w:rsidRDefault="00EB62BE">
      <w:pPr>
        <w:pStyle w:val="Nadpis31"/>
      </w:pPr>
      <w:r>
        <w:rPr>
          <w:rFonts w:ascii="Times New Roman" w:hAnsi="Times New Roman"/>
        </w:rPr>
        <w:t xml:space="preserve">Město Brno; </w:t>
      </w:r>
      <w:hyperlink r:id="rId10" w:history="1">
        <w:r>
          <w:rPr>
            <w:rFonts w:ascii="Times New Roman" w:hAnsi="Times New Roman"/>
          </w:rPr>
          <w:t>p. č. 33</w:t>
        </w:r>
      </w:hyperlink>
    </w:p>
    <w:tbl>
      <w:tblPr>
        <w:tblW w:w="8654" w:type="dxa"/>
        <w:tblInd w:w="-15" w:type="dxa"/>
        <w:tblLayout w:type="fixed"/>
        <w:tblCellMar>
          <w:left w:w="10" w:type="dxa"/>
          <w:right w:w="10" w:type="dxa"/>
        </w:tblCellMar>
        <w:tblLook w:val="0000" w:firstRow="0" w:lastRow="0" w:firstColumn="0" w:lastColumn="0" w:noHBand="0" w:noVBand="0"/>
      </w:tblPr>
      <w:tblGrid>
        <w:gridCol w:w="7943"/>
        <w:gridCol w:w="711"/>
      </w:tblGrid>
      <w:tr w:rsidR="001676BB" w14:paraId="71AD33EF" w14:textId="77777777" w:rsidTr="001676BB">
        <w:tc>
          <w:tcPr>
            <w:tcW w:w="7943" w:type="dxa"/>
            <w:tcBorders>
              <w:top w:val="single" w:sz="4" w:space="0" w:color="AAAAAA"/>
              <w:left w:val="single" w:sz="4" w:space="0" w:color="AAAAAA"/>
            </w:tcBorders>
            <w:shd w:val="clear" w:color="auto" w:fill="2F6E99"/>
            <w:tcMar>
              <w:top w:w="15" w:type="dxa"/>
              <w:left w:w="15" w:type="dxa"/>
              <w:bottom w:w="15" w:type="dxa"/>
              <w:right w:w="15" w:type="dxa"/>
            </w:tcMar>
            <w:vAlign w:val="center"/>
          </w:tcPr>
          <w:p w14:paraId="687BE085" w14:textId="77777777" w:rsidR="001676BB" w:rsidRDefault="00EB62BE">
            <w:pPr>
              <w:pStyle w:val="Standard"/>
              <w:spacing w:after="240"/>
              <w:rPr>
                <w:color w:val="FFFFFF"/>
                <w:sz w:val="20"/>
                <w:szCs w:val="20"/>
              </w:rPr>
            </w:pPr>
            <w:r>
              <w:rPr>
                <w:color w:val="FFFFFF"/>
                <w:sz w:val="20"/>
                <w:szCs w:val="20"/>
              </w:rPr>
              <w:t>Vlastnické právo</w:t>
            </w:r>
          </w:p>
        </w:tc>
        <w:tc>
          <w:tcPr>
            <w:tcW w:w="711" w:type="dxa"/>
            <w:tcBorders>
              <w:top w:val="single" w:sz="4" w:space="0" w:color="AAAAAA"/>
              <w:right w:val="single" w:sz="4" w:space="0" w:color="AAAAAA"/>
            </w:tcBorders>
            <w:shd w:val="clear" w:color="auto" w:fill="2F6E99"/>
            <w:tcMar>
              <w:top w:w="15" w:type="dxa"/>
              <w:left w:w="15" w:type="dxa"/>
              <w:bottom w:w="15" w:type="dxa"/>
              <w:right w:w="15" w:type="dxa"/>
            </w:tcMar>
            <w:vAlign w:val="center"/>
          </w:tcPr>
          <w:p w14:paraId="73612AA0"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0BD33C4C" w14:textId="77777777" w:rsidTr="001676BB">
        <w:tc>
          <w:tcPr>
            <w:tcW w:w="7943" w:type="dxa"/>
            <w:tcBorders>
              <w:left w:val="single" w:sz="4" w:space="0" w:color="AAAAAA"/>
            </w:tcBorders>
            <w:shd w:val="clear" w:color="auto" w:fill="EEEEEE"/>
            <w:tcMar>
              <w:top w:w="15" w:type="dxa"/>
              <w:left w:w="15" w:type="dxa"/>
              <w:bottom w:w="15" w:type="dxa"/>
              <w:right w:w="15" w:type="dxa"/>
            </w:tcMar>
            <w:vAlign w:val="center"/>
          </w:tcPr>
          <w:p w14:paraId="1CAE42C0" w14:textId="77777777" w:rsidR="001676BB" w:rsidRDefault="00EB62BE">
            <w:pPr>
              <w:pStyle w:val="Standard"/>
              <w:spacing w:after="240"/>
              <w:rPr>
                <w:sz w:val="20"/>
                <w:szCs w:val="20"/>
              </w:rPr>
            </w:pPr>
            <w:r>
              <w:rPr>
                <w:sz w:val="20"/>
                <w:szCs w:val="20"/>
              </w:rPr>
              <w:t>Česká republika,</w:t>
            </w:r>
          </w:p>
        </w:tc>
        <w:tc>
          <w:tcPr>
            <w:tcW w:w="711" w:type="dxa"/>
            <w:tcBorders>
              <w:right w:val="single" w:sz="4" w:space="0" w:color="AAAAAA"/>
            </w:tcBorders>
            <w:shd w:val="clear" w:color="auto" w:fill="EEEEEE"/>
            <w:tcMar>
              <w:top w:w="15" w:type="dxa"/>
              <w:left w:w="15" w:type="dxa"/>
              <w:bottom w:w="15" w:type="dxa"/>
              <w:right w:w="15" w:type="dxa"/>
            </w:tcMar>
            <w:vAlign w:val="center"/>
          </w:tcPr>
          <w:p w14:paraId="64437B04" w14:textId="77777777" w:rsidR="001676BB" w:rsidRDefault="001676BB">
            <w:pPr>
              <w:pStyle w:val="Standard"/>
              <w:spacing w:after="240"/>
              <w:jc w:val="right"/>
              <w:rPr>
                <w:sz w:val="20"/>
                <w:szCs w:val="20"/>
              </w:rPr>
            </w:pPr>
          </w:p>
        </w:tc>
      </w:tr>
      <w:tr w:rsidR="001676BB" w14:paraId="4459356D" w14:textId="77777777" w:rsidTr="001676BB">
        <w:tc>
          <w:tcPr>
            <w:tcW w:w="7943" w:type="dxa"/>
            <w:tcBorders>
              <w:left w:val="single" w:sz="4" w:space="0" w:color="AAAAAA"/>
            </w:tcBorders>
            <w:shd w:val="clear" w:color="auto" w:fill="2F6E99"/>
            <w:tcMar>
              <w:top w:w="15" w:type="dxa"/>
              <w:left w:w="15" w:type="dxa"/>
              <w:bottom w:w="15" w:type="dxa"/>
              <w:right w:w="15" w:type="dxa"/>
            </w:tcMar>
            <w:vAlign w:val="center"/>
          </w:tcPr>
          <w:p w14:paraId="41BCDC0B" w14:textId="77777777" w:rsidR="001676BB" w:rsidRDefault="00EB62BE">
            <w:pPr>
              <w:pStyle w:val="Standard"/>
              <w:spacing w:after="240"/>
              <w:rPr>
                <w:color w:val="FFFFFF"/>
                <w:sz w:val="20"/>
                <w:szCs w:val="20"/>
              </w:rPr>
            </w:pPr>
            <w:r>
              <w:rPr>
                <w:color w:val="FFFFFF"/>
                <w:sz w:val="20"/>
                <w:szCs w:val="20"/>
              </w:rPr>
              <w:t>Příslušnost hospodařit s majetkem státu</w:t>
            </w:r>
          </w:p>
        </w:tc>
        <w:tc>
          <w:tcPr>
            <w:tcW w:w="711" w:type="dxa"/>
            <w:tcBorders>
              <w:right w:val="single" w:sz="4" w:space="0" w:color="AAAAAA"/>
            </w:tcBorders>
            <w:shd w:val="clear" w:color="auto" w:fill="2F6E99"/>
            <w:tcMar>
              <w:top w:w="15" w:type="dxa"/>
              <w:left w:w="15" w:type="dxa"/>
              <w:bottom w:w="15" w:type="dxa"/>
              <w:right w:w="15" w:type="dxa"/>
            </w:tcMar>
            <w:vAlign w:val="center"/>
          </w:tcPr>
          <w:p w14:paraId="055260D3"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4965C72B" w14:textId="77777777" w:rsidTr="001676BB">
        <w:tc>
          <w:tcPr>
            <w:tcW w:w="7943" w:type="dxa"/>
            <w:tcBorders>
              <w:left w:val="single" w:sz="4" w:space="0" w:color="AAAAAA"/>
              <w:bottom w:val="single" w:sz="4" w:space="0" w:color="AAAAAA"/>
            </w:tcBorders>
            <w:shd w:val="clear" w:color="auto" w:fill="EEEEEE"/>
            <w:tcMar>
              <w:top w:w="15" w:type="dxa"/>
              <w:left w:w="15" w:type="dxa"/>
              <w:bottom w:w="15" w:type="dxa"/>
              <w:right w:w="15" w:type="dxa"/>
            </w:tcMar>
            <w:vAlign w:val="center"/>
          </w:tcPr>
          <w:p w14:paraId="2D6367F9" w14:textId="77777777" w:rsidR="001676BB" w:rsidRDefault="00EB62BE">
            <w:pPr>
              <w:pStyle w:val="Standard"/>
              <w:spacing w:after="240"/>
              <w:rPr>
                <w:sz w:val="20"/>
                <w:szCs w:val="20"/>
              </w:rPr>
            </w:pPr>
            <w:r>
              <w:rPr>
                <w:sz w:val="20"/>
                <w:szCs w:val="20"/>
              </w:rPr>
              <w:t>Krajské státní zastupitelství v Brně, Mozartova 18/3, Brno-město, 60200 Brno</w:t>
            </w:r>
          </w:p>
        </w:tc>
        <w:tc>
          <w:tcPr>
            <w:tcW w:w="711" w:type="dxa"/>
            <w:tcBorders>
              <w:bottom w:val="single" w:sz="4" w:space="0" w:color="AAAAAA"/>
              <w:right w:val="single" w:sz="4" w:space="0" w:color="AAAAAA"/>
            </w:tcBorders>
            <w:shd w:val="clear" w:color="auto" w:fill="EEEEEE"/>
            <w:tcMar>
              <w:top w:w="15" w:type="dxa"/>
              <w:left w:w="15" w:type="dxa"/>
              <w:bottom w:w="15" w:type="dxa"/>
              <w:right w:w="15" w:type="dxa"/>
            </w:tcMar>
            <w:vAlign w:val="center"/>
          </w:tcPr>
          <w:p w14:paraId="599878F9" w14:textId="77777777" w:rsidR="001676BB" w:rsidRDefault="001676BB">
            <w:pPr>
              <w:pStyle w:val="Standard"/>
              <w:spacing w:after="240"/>
              <w:jc w:val="right"/>
              <w:rPr>
                <w:sz w:val="20"/>
                <w:szCs w:val="20"/>
              </w:rPr>
            </w:pPr>
          </w:p>
        </w:tc>
      </w:tr>
    </w:tbl>
    <w:p w14:paraId="609686E0" w14:textId="77777777" w:rsidR="001676BB" w:rsidRDefault="00EB62BE">
      <w:pPr>
        <w:pStyle w:val="Nadpis31"/>
      </w:pPr>
      <w:r>
        <w:rPr>
          <w:rFonts w:ascii="Times New Roman" w:hAnsi="Times New Roman"/>
        </w:rPr>
        <w:t xml:space="preserve">Město Brno; </w:t>
      </w:r>
      <w:hyperlink r:id="rId11" w:history="1">
        <w:r>
          <w:rPr>
            <w:rFonts w:ascii="Times New Roman" w:hAnsi="Times New Roman"/>
          </w:rPr>
          <w:t>p. č. 38/1</w:t>
        </w:r>
      </w:hyperlink>
    </w:p>
    <w:tbl>
      <w:tblPr>
        <w:tblW w:w="8654" w:type="dxa"/>
        <w:tblInd w:w="-15" w:type="dxa"/>
        <w:tblLayout w:type="fixed"/>
        <w:tblCellMar>
          <w:left w:w="10" w:type="dxa"/>
          <w:right w:w="10" w:type="dxa"/>
        </w:tblCellMar>
        <w:tblLook w:val="0000" w:firstRow="0" w:lastRow="0" w:firstColumn="0" w:lastColumn="0" w:noHBand="0" w:noVBand="0"/>
      </w:tblPr>
      <w:tblGrid>
        <w:gridCol w:w="7946"/>
        <w:gridCol w:w="708"/>
      </w:tblGrid>
      <w:tr w:rsidR="001676BB" w14:paraId="3BEB31BB" w14:textId="77777777" w:rsidTr="001676BB">
        <w:tc>
          <w:tcPr>
            <w:tcW w:w="7946" w:type="dxa"/>
            <w:tcBorders>
              <w:top w:val="single" w:sz="4" w:space="0" w:color="AAAAAA"/>
              <w:left w:val="single" w:sz="4" w:space="0" w:color="AAAAAA"/>
            </w:tcBorders>
            <w:shd w:val="clear" w:color="auto" w:fill="2F6E99"/>
            <w:tcMar>
              <w:top w:w="15" w:type="dxa"/>
              <w:left w:w="15" w:type="dxa"/>
              <w:bottom w:w="15" w:type="dxa"/>
              <w:right w:w="15" w:type="dxa"/>
            </w:tcMar>
            <w:vAlign w:val="center"/>
          </w:tcPr>
          <w:p w14:paraId="09C11971" w14:textId="77777777" w:rsidR="001676BB" w:rsidRDefault="00EB62BE">
            <w:pPr>
              <w:pStyle w:val="Standard"/>
              <w:spacing w:after="240"/>
              <w:rPr>
                <w:color w:val="FFFFFF"/>
                <w:sz w:val="20"/>
                <w:szCs w:val="20"/>
              </w:rPr>
            </w:pPr>
            <w:r>
              <w:rPr>
                <w:color w:val="FFFFFF"/>
                <w:sz w:val="20"/>
                <w:szCs w:val="20"/>
              </w:rPr>
              <w:t>Vlastnické právo</w:t>
            </w:r>
          </w:p>
        </w:tc>
        <w:tc>
          <w:tcPr>
            <w:tcW w:w="708" w:type="dxa"/>
            <w:tcBorders>
              <w:top w:val="single" w:sz="4" w:space="0" w:color="AAAAAA"/>
              <w:right w:val="single" w:sz="4" w:space="0" w:color="AAAAAA"/>
            </w:tcBorders>
            <w:shd w:val="clear" w:color="auto" w:fill="2F6E99"/>
            <w:tcMar>
              <w:top w:w="15" w:type="dxa"/>
              <w:left w:w="15" w:type="dxa"/>
              <w:bottom w:w="15" w:type="dxa"/>
              <w:right w:w="15" w:type="dxa"/>
            </w:tcMar>
            <w:vAlign w:val="center"/>
          </w:tcPr>
          <w:p w14:paraId="4FF9C444"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273979A5" w14:textId="77777777" w:rsidTr="001676BB">
        <w:tc>
          <w:tcPr>
            <w:tcW w:w="7946" w:type="dxa"/>
            <w:tcBorders>
              <w:left w:val="single" w:sz="4" w:space="0" w:color="AAAAAA"/>
            </w:tcBorders>
            <w:shd w:val="clear" w:color="auto" w:fill="EEEEEE"/>
            <w:tcMar>
              <w:top w:w="15" w:type="dxa"/>
              <w:left w:w="15" w:type="dxa"/>
              <w:bottom w:w="15" w:type="dxa"/>
              <w:right w:w="15" w:type="dxa"/>
            </w:tcMar>
            <w:vAlign w:val="center"/>
          </w:tcPr>
          <w:p w14:paraId="48DFA248" w14:textId="77777777" w:rsidR="001676BB" w:rsidRDefault="00EB62BE">
            <w:pPr>
              <w:pStyle w:val="Standard"/>
              <w:spacing w:after="240"/>
              <w:rPr>
                <w:sz w:val="20"/>
                <w:szCs w:val="20"/>
              </w:rPr>
            </w:pPr>
            <w:r>
              <w:rPr>
                <w:sz w:val="20"/>
                <w:szCs w:val="20"/>
              </w:rPr>
              <w:t>Dům SCALA, a.s., Moravské náměstí 127/3, Brno-město, 60200 Brno</w:t>
            </w:r>
          </w:p>
        </w:tc>
        <w:tc>
          <w:tcPr>
            <w:tcW w:w="708" w:type="dxa"/>
            <w:tcBorders>
              <w:right w:val="single" w:sz="4" w:space="0" w:color="AAAAAA"/>
            </w:tcBorders>
            <w:shd w:val="clear" w:color="auto" w:fill="EEEEEE"/>
            <w:tcMar>
              <w:top w:w="15" w:type="dxa"/>
              <w:left w:w="15" w:type="dxa"/>
              <w:bottom w:w="15" w:type="dxa"/>
              <w:right w:w="15" w:type="dxa"/>
            </w:tcMar>
            <w:vAlign w:val="center"/>
          </w:tcPr>
          <w:p w14:paraId="46618BB5" w14:textId="77777777" w:rsidR="001676BB" w:rsidRDefault="00EB62BE">
            <w:pPr>
              <w:pStyle w:val="Standard"/>
              <w:spacing w:after="240"/>
              <w:jc w:val="right"/>
              <w:rPr>
                <w:sz w:val="20"/>
                <w:szCs w:val="20"/>
              </w:rPr>
            </w:pPr>
            <w:r>
              <w:rPr>
                <w:sz w:val="20"/>
                <w:szCs w:val="20"/>
              </w:rPr>
              <w:t>1/2</w:t>
            </w:r>
          </w:p>
        </w:tc>
      </w:tr>
      <w:tr w:rsidR="001676BB" w14:paraId="33F7B969" w14:textId="77777777" w:rsidTr="001676BB">
        <w:tc>
          <w:tcPr>
            <w:tcW w:w="7946" w:type="dxa"/>
            <w:tcBorders>
              <w:left w:val="single" w:sz="4" w:space="0" w:color="AAAAAA"/>
              <w:bottom w:val="single" w:sz="4" w:space="0" w:color="AAAAAA"/>
            </w:tcBorders>
            <w:shd w:val="clear" w:color="auto" w:fill="EEEEEE"/>
            <w:tcMar>
              <w:top w:w="15" w:type="dxa"/>
              <w:left w:w="15" w:type="dxa"/>
              <w:bottom w:w="15" w:type="dxa"/>
              <w:right w:w="15" w:type="dxa"/>
            </w:tcMar>
            <w:vAlign w:val="center"/>
          </w:tcPr>
          <w:p w14:paraId="62FC6F14" w14:textId="77777777" w:rsidR="001676BB" w:rsidRDefault="00EB62BE">
            <w:pPr>
              <w:pStyle w:val="Standard"/>
              <w:spacing w:after="240"/>
              <w:rPr>
                <w:sz w:val="20"/>
                <w:szCs w:val="20"/>
              </w:rPr>
            </w:pPr>
            <w:r>
              <w:rPr>
                <w:sz w:val="20"/>
                <w:szCs w:val="20"/>
              </w:rPr>
              <w:lastRenderedPageBreak/>
              <w:t>Statutární město Brno, Dominikánské náměstí 196/1, Brno-město, 60200 Brno</w:t>
            </w:r>
          </w:p>
        </w:tc>
        <w:tc>
          <w:tcPr>
            <w:tcW w:w="708" w:type="dxa"/>
            <w:tcBorders>
              <w:bottom w:val="single" w:sz="4" w:space="0" w:color="AAAAAA"/>
              <w:right w:val="single" w:sz="4" w:space="0" w:color="AAAAAA"/>
            </w:tcBorders>
            <w:shd w:val="clear" w:color="auto" w:fill="EEEEEE"/>
            <w:tcMar>
              <w:top w:w="15" w:type="dxa"/>
              <w:left w:w="15" w:type="dxa"/>
              <w:bottom w:w="15" w:type="dxa"/>
              <w:right w:w="15" w:type="dxa"/>
            </w:tcMar>
            <w:vAlign w:val="center"/>
          </w:tcPr>
          <w:p w14:paraId="093E3EB1" w14:textId="77777777" w:rsidR="001676BB" w:rsidRDefault="00EB62BE">
            <w:pPr>
              <w:pStyle w:val="Standard"/>
              <w:spacing w:after="240"/>
              <w:jc w:val="right"/>
              <w:rPr>
                <w:sz w:val="20"/>
                <w:szCs w:val="20"/>
              </w:rPr>
            </w:pPr>
            <w:r>
              <w:rPr>
                <w:sz w:val="20"/>
                <w:szCs w:val="20"/>
              </w:rPr>
              <w:t>1/2</w:t>
            </w:r>
          </w:p>
        </w:tc>
      </w:tr>
    </w:tbl>
    <w:p w14:paraId="4190B1F5" w14:textId="77777777" w:rsidR="001676BB" w:rsidRDefault="00EB62BE">
      <w:pPr>
        <w:pStyle w:val="Nadpis31"/>
      </w:pPr>
      <w:r>
        <w:rPr>
          <w:rFonts w:ascii="Times New Roman" w:hAnsi="Times New Roman"/>
        </w:rPr>
        <w:t xml:space="preserve">Město Brno; </w:t>
      </w:r>
      <w:hyperlink r:id="rId12" w:history="1">
        <w:r>
          <w:rPr>
            <w:rFonts w:ascii="Times New Roman" w:hAnsi="Times New Roman"/>
          </w:rPr>
          <w:t>p. č. 39</w:t>
        </w:r>
      </w:hyperlink>
    </w:p>
    <w:tbl>
      <w:tblPr>
        <w:tblW w:w="8654" w:type="dxa"/>
        <w:tblInd w:w="-15" w:type="dxa"/>
        <w:tblLayout w:type="fixed"/>
        <w:tblCellMar>
          <w:left w:w="10" w:type="dxa"/>
          <w:right w:w="10" w:type="dxa"/>
        </w:tblCellMar>
        <w:tblLook w:val="0000" w:firstRow="0" w:lastRow="0" w:firstColumn="0" w:lastColumn="0" w:noHBand="0" w:noVBand="0"/>
      </w:tblPr>
      <w:tblGrid>
        <w:gridCol w:w="6900"/>
        <w:gridCol w:w="1754"/>
      </w:tblGrid>
      <w:tr w:rsidR="001676BB" w14:paraId="0CB96ECD" w14:textId="77777777" w:rsidTr="001676BB">
        <w:tc>
          <w:tcPr>
            <w:tcW w:w="6900" w:type="dxa"/>
            <w:tcBorders>
              <w:top w:val="single" w:sz="4" w:space="0" w:color="AAAAAA"/>
              <w:left w:val="single" w:sz="4" w:space="0" w:color="AAAAAA"/>
            </w:tcBorders>
            <w:shd w:val="clear" w:color="auto" w:fill="2F6E99"/>
            <w:tcMar>
              <w:top w:w="15" w:type="dxa"/>
              <w:left w:w="15" w:type="dxa"/>
              <w:bottom w:w="15" w:type="dxa"/>
              <w:right w:w="15" w:type="dxa"/>
            </w:tcMar>
            <w:vAlign w:val="center"/>
          </w:tcPr>
          <w:p w14:paraId="6707E269" w14:textId="77777777" w:rsidR="001676BB" w:rsidRDefault="00EB62BE">
            <w:pPr>
              <w:pStyle w:val="Standard"/>
              <w:spacing w:after="240"/>
              <w:rPr>
                <w:color w:val="FFFFFF"/>
                <w:sz w:val="20"/>
                <w:szCs w:val="20"/>
              </w:rPr>
            </w:pPr>
            <w:r>
              <w:rPr>
                <w:color w:val="FFFFFF"/>
                <w:sz w:val="20"/>
                <w:szCs w:val="20"/>
              </w:rPr>
              <w:t>Vlastnické právo</w:t>
            </w:r>
          </w:p>
        </w:tc>
        <w:tc>
          <w:tcPr>
            <w:tcW w:w="1754" w:type="dxa"/>
            <w:tcBorders>
              <w:top w:val="single" w:sz="4" w:space="0" w:color="AAAAAA"/>
              <w:right w:val="single" w:sz="4" w:space="0" w:color="AAAAAA"/>
            </w:tcBorders>
            <w:shd w:val="clear" w:color="auto" w:fill="2F6E99"/>
            <w:tcMar>
              <w:top w:w="15" w:type="dxa"/>
              <w:left w:w="15" w:type="dxa"/>
              <w:bottom w:w="15" w:type="dxa"/>
              <w:right w:w="15" w:type="dxa"/>
            </w:tcMar>
            <w:vAlign w:val="center"/>
          </w:tcPr>
          <w:p w14:paraId="3485D141"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67BCE744" w14:textId="77777777" w:rsidTr="001676BB">
        <w:tc>
          <w:tcPr>
            <w:tcW w:w="6900" w:type="dxa"/>
            <w:tcBorders>
              <w:left w:val="single" w:sz="4" w:space="0" w:color="AAAAAA"/>
            </w:tcBorders>
            <w:shd w:val="clear" w:color="auto" w:fill="EEEEEE"/>
            <w:tcMar>
              <w:top w:w="15" w:type="dxa"/>
              <w:left w:w="15" w:type="dxa"/>
              <w:bottom w:w="15" w:type="dxa"/>
              <w:right w:w="15" w:type="dxa"/>
            </w:tcMar>
            <w:vAlign w:val="center"/>
          </w:tcPr>
          <w:p w14:paraId="40DC6D30" w14:textId="77777777" w:rsidR="001676BB" w:rsidRDefault="00EB62BE">
            <w:pPr>
              <w:pStyle w:val="Standard"/>
              <w:spacing w:after="240"/>
              <w:rPr>
                <w:sz w:val="20"/>
                <w:szCs w:val="20"/>
              </w:rPr>
            </w:pPr>
            <w:proofErr w:type="spellStart"/>
            <w:r>
              <w:rPr>
                <w:sz w:val="20"/>
                <w:szCs w:val="20"/>
              </w:rPr>
              <w:t>Dorcadion</w:t>
            </w:r>
            <w:proofErr w:type="spellEnd"/>
            <w:r>
              <w:rPr>
                <w:sz w:val="20"/>
                <w:szCs w:val="20"/>
              </w:rPr>
              <w:t>, a.s., Moravské náměstí 629/4, Brno-město, 60200 Brno</w:t>
            </w:r>
          </w:p>
        </w:tc>
        <w:tc>
          <w:tcPr>
            <w:tcW w:w="1754" w:type="dxa"/>
            <w:tcBorders>
              <w:right w:val="single" w:sz="4" w:space="0" w:color="AAAAAA"/>
            </w:tcBorders>
            <w:shd w:val="clear" w:color="auto" w:fill="EEEEEE"/>
            <w:tcMar>
              <w:top w:w="15" w:type="dxa"/>
              <w:left w:w="15" w:type="dxa"/>
              <w:bottom w:w="15" w:type="dxa"/>
              <w:right w:w="15" w:type="dxa"/>
            </w:tcMar>
            <w:vAlign w:val="center"/>
          </w:tcPr>
          <w:p w14:paraId="6355A58C" w14:textId="77777777" w:rsidR="001676BB" w:rsidRDefault="00EB62BE">
            <w:pPr>
              <w:pStyle w:val="Standard"/>
              <w:spacing w:after="240"/>
              <w:jc w:val="right"/>
              <w:rPr>
                <w:sz w:val="20"/>
                <w:szCs w:val="20"/>
              </w:rPr>
            </w:pPr>
            <w:r>
              <w:rPr>
                <w:sz w:val="20"/>
                <w:szCs w:val="20"/>
              </w:rPr>
              <w:t>155802/206761</w:t>
            </w:r>
          </w:p>
        </w:tc>
      </w:tr>
      <w:tr w:rsidR="001676BB" w14:paraId="73664AEF" w14:textId="77777777" w:rsidTr="001676BB">
        <w:tc>
          <w:tcPr>
            <w:tcW w:w="6900" w:type="dxa"/>
            <w:tcBorders>
              <w:left w:val="single" w:sz="4" w:space="0" w:color="AAAAAA"/>
            </w:tcBorders>
            <w:shd w:val="clear" w:color="auto" w:fill="EEEEEE"/>
            <w:tcMar>
              <w:top w:w="15" w:type="dxa"/>
              <w:left w:w="15" w:type="dxa"/>
              <w:bottom w:w="15" w:type="dxa"/>
              <w:right w:w="15" w:type="dxa"/>
            </w:tcMar>
            <w:vAlign w:val="center"/>
          </w:tcPr>
          <w:p w14:paraId="5500FBC3" w14:textId="77777777" w:rsidR="001676BB" w:rsidRDefault="00EB62BE">
            <w:pPr>
              <w:pStyle w:val="Standard"/>
              <w:spacing w:after="240"/>
              <w:rPr>
                <w:sz w:val="20"/>
                <w:szCs w:val="20"/>
              </w:rPr>
            </w:pPr>
            <w:r>
              <w:rPr>
                <w:sz w:val="20"/>
                <w:szCs w:val="20"/>
              </w:rPr>
              <w:t>Pražák Antonín, Goldova 2547/7, Líšeň, 62800 Brno</w:t>
            </w:r>
          </w:p>
        </w:tc>
        <w:tc>
          <w:tcPr>
            <w:tcW w:w="1754" w:type="dxa"/>
            <w:tcBorders>
              <w:right w:val="single" w:sz="4" w:space="0" w:color="AAAAAA"/>
            </w:tcBorders>
            <w:shd w:val="clear" w:color="auto" w:fill="EEEEEE"/>
            <w:tcMar>
              <w:top w:w="15" w:type="dxa"/>
              <w:left w:w="15" w:type="dxa"/>
              <w:bottom w:w="15" w:type="dxa"/>
              <w:right w:w="15" w:type="dxa"/>
            </w:tcMar>
            <w:vAlign w:val="center"/>
          </w:tcPr>
          <w:p w14:paraId="21C73C70" w14:textId="77777777" w:rsidR="001676BB" w:rsidRDefault="00EB62BE">
            <w:pPr>
              <w:pStyle w:val="Standard"/>
              <w:spacing w:after="240"/>
              <w:jc w:val="right"/>
              <w:rPr>
                <w:sz w:val="20"/>
                <w:szCs w:val="20"/>
              </w:rPr>
            </w:pPr>
            <w:r>
              <w:rPr>
                <w:sz w:val="20"/>
                <w:szCs w:val="20"/>
              </w:rPr>
              <w:t>3830/206761</w:t>
            </w:r>
          </w:p>
        </w:tc>
      </w:tr>
      <w:tr w:rsidR="001676BB" w14:paraId="6C35EBCB" w14:textId="77777777" w:rsidTr="001676BB">
        <w:tc>
          <w:tcPr>
            <w:tcW w:w="6900" w:type="dxa"/>
            <w:tcBorders>
              <w:left w:val="single" w:sz="4" w:space="0" w:color="AAAAAA"/>
            </w:tcBorders>
            <w:shd w:val="clear" w:color="auto" w:fill="EEEEEE"/>
            <w:tcMar>
              <w:top w:w="15" w:type="dxa"/>
              <w:left w:w="15" w:type="dxa"/>
              <w:bottom w:w="15" w:type="dxa"/>
              <w:right w:w="15" w:type="dxa"/>
            </w:tcMar>
            <w:vAlign w:val="center"/>
          </w:tcPr>
          <w:p w14:paraId="3655A025" w14:textId="77777777" w:rsidR="001676BB" w:rsidRDefault="00EB62BE">
            <w:pPr>
              <w:pStyle w:val="Standard"/>
              <w:spacing w:after="240"/>
              <w:rPr>
                <w:sz w:val="20"/>
                <w:szCs w:val="20"/>
              </w:rPr>
            </w:pPr>
            <w:r>
              <w:rPr>
                <w:sz w:val="20"/>
                <w:szCs w:val="20"/>
              </w:rPr>
              <w:t>Pražáková Věra, Záhumenice 285/21, Horní Heršpice, 61900 Brno</w:t>
            </w:r>
          </w:p>
        </w:tc>
        <w:tc>
          <w:tcPr>
            <w:tcW w:w="1754" w:type="dxa"/>
            <w:tcBorders>
              <w:right w:val="single" w:sz="4" w:space="0" w:color="AAAAAA"/>
            </w:tcBorders>
            <w:shd w:val="clear" w:color="auto" w:fill="EEEEEE"/>
            <w:tcMar>
              <w:top w:w="15" w:type="dxa"/>
              <w:left w:w="15" w:type="dxa"/>
              <w:bottom w:w="15" w:type="dxa"/>
              <w:right w:w="15" w:type="dxa"/>
            </w:tcMar>
            <w:vAlign w:val="center"/>
          </w:tcPr>
          <w:p w14:paraId="0DED85E2" w14:textId="77777777" w:rsidR="001676BB" w:rsidRDefault="00EB62BE">
            <w:pPr>
              <w:pStyle w:val="Standard"/>
              <w:spacing w:after="240"/>
              <w:jc w:val="right"/>
              <w:rPr>
                <w:sz w:val="20"/>
                <w:szCs w:val="20"/>
              </w:rPr>
            </w:pPr>
            <w:r>
              <w:rPr>
                <w:sz w:val="20"/>
                <w:szCs w:val="20"/>
              </w:rPr>
              <w:t>4910/206761</w:t>
            </w:r>
          </w:p>
        </w:tc>
      </w:tr>
      <w:tr w:rsidR="001676BB" w14:paraId="51E7B160" w14:textId="77777777" w:rsidTr="001676BB">
        <w:tc>
          <w:tcPr>
            <w:tcW w:w="6900" w:type="dxa"/>
            <w:tcBorders>
              <w:left w:val="single" w:sz="4" w:space="0" w:color="AAAAAA"/>
            </w:tcBorders>
            <w:shd w:val="clear" w:color="auto" w:fill="EEEEEE"/>
            <w:tcMar>
              <w:top w:w="15" w:type="dxa"/>
              <w:left w:w="15" w:type="dxa"/>
              <w:bottom w:w="15" w:type="dxa"/>
              <w:right w:w="15" w:type="dxa"/>
            </w:tcMar>
            <w:vAlign w:val="center"/>
          </w:tcPr>
          <w:p w14:paraId="6BA3A987" w14:textId="77777777" w:rsidR="001676BB" w:rsidRDefault="00EB62BE">
            <w:pPr>
              <w:pStyle w:val="Standard"/>
              <w:spacing w:after="240"/>
              <w:rPr>
                <w:sz w:val="20"/>
                <w:szCs w:val="20"/>
              </w:rPr>
            </w:pPr>
            <w:r>
              <w:rPr>
                <w:sz w:val="20"/>
                <w:szCs w:val="20"/>
              </w:rPr>
              <w:t>Sládek Ivo MUDr., Nezamyslova 2483/3, Židenice, 61500 Brno</w:t>
            </w:r>
          </w:p>
        </w:tc>
        <w:tc>
          <w:tcPr>
            <w:tcW w:w="1754" w:type="dxa"/>
            <w:tcBorders>
              <w:right w:val="single" w:sz="4" w:space="0" w:color="AAAAAA"/>
            </w:tcBorders>
            <w:shd w:val="clear" w:color="auto" w:fill="EEEEEE"/>
            <w:tcMar>
              <w:top w:w="15" w:type="dxa"/>
              <w:left w:w="15" w:type="dxa"/>
              <w:bottom w:w="15" w:type="dxa"/>
              <w:right w:w="15" w:type="dxa"/>
            </w:tcMar>
            <w:vAlign w:val="center"/>
          </w:tcPr>
          <w:p w14:paraId="00AB97B5" w14:textId="77777777" w:rsidR="001676BB" w:rsidRDefault="00EB62BE">
            <w:pPr>
              <w:pStyle w:val="Standard"/>
              <w:spacing w:after="240"/>
              <w:jc w:val="right"/>
              <w:rPr>
                <w:sz w:val="20"/>
                <w:szCs w:val="20"/>
              </w:rPr>
            </w:pPr>
            <w:r>
              <w:rPr>
                <w:sz w:val="20"/>
                <w:szCs w:val="20"/>
              </w:rPr>
              <w:t>10713/206761</w:t>
            </w:r>
          </w:p>
        </w:tc>
      </w:tr>
      <w:tr w:rsidR="001676BB" w14:paraId="5AAFAF7B" w14:textId="77777777" w:rsidTr="001676BB">
        <w:tc>
          <w:tcPr>
            <w:tcW w:w="6900" w:type="dxa"/>
            <w:tcBorders>
              <w:left w:val="single" w:sz="4" w:space="0" w:color="AAAAAA"/>
            </w:tcBorders>
            <w:shd w:val="clear" w:color="auto" w:fill="EEEEEE"/>
            <w:tcMar>
              <w:top w:w="15" w:type="dxa"/>
              <w:left w:w="15" w:type="dxa"/>
              <w:bottom w:w="15" w:type="dxa"/>
              <w:right w:w="15" w:type="dxa"/>
            </w:tcMar>
            <w:vAlign w:val="center"/>
          </w:tcPr>
          <w:p w14:paraId="408C99AD" w14:textId="77777777" w:rsidR="001676BB" w:rsidRDefault="00EB62BE">
            <w:pPr>
              <w:pStyle w:val="Standard"/>
              <w:spacing w:after="240"/>
              <w:rPr>
                <w:sz w:val="20"/>
                <w:szCs w:val="20"/>
              </w:rPr>
            </w:pPr>
            <w:r>
              <w:rPr>
                <w:sz w:val="20"/>
                <w:szCs w:val="20"/>
              </w:rPr>
              <w:t>Vavruša Petr, Zadní 402/6a, Bohunice, 62500 Brno</w:t>
            </w:r>
          </w:p>
        </w:tc>
        <w:tc>
          <w:tcPr>
            <w:tcW w:w="1754" w:type="dxa"/>
            <w:tcBorders>
              <w:right w:val="single" w:sz="4" w:space="0" w:color="AAAAAA"/>
            </w:tcBorders>
            <w:shd w:val="clear" w:color="auto" w:fill="EEEEEE"/>
            <w:tcMar>
              <w:top w:w="15" w:type="dxa"/>
              <w:left w:w="15" w:type="dxa"/>
              <w:bottom w:w="15" w:type="dxa"/>
              <w:right w:w="15" w:type="dxa"/>
            </w:tcMar>
            <w:vAlign w:val="center"/>
          </w:tcPr>
          <w:p w14:paraId="6CF05311" w14:textId="77777777" w:rsidR="001676BB" w:rsidRDefault="00EB62BE">
            <w:pPr>
              <w:pStyle w:val="Standard"/>
              <w:spacing w:after="240"/>
              <w:jc w:val="right"/>
              <w:rPr>
                <w:sz w:val="20"/>
                <w:szCs w:val="20"/>
              </w:rPr>
            </w:pPr>
            <w:r>
              <w:rPr>
                <w:sz w:val="20"/>
                <w:szCs w:val="20"/>
              </w:rPr>
              <w:t>5245/206761</w:t>
            </w:r>
          </w:p>
        </w:tc>
      </w:tr>
      <w:tr w:rsidR="001676BB" w14:paraId="0778A3D8" w14:textId="77777777" w:rsidTr="001676BB">
        <w:tc>
          <w:tcPr>
            <w:tcW w:w="6900" w:type="dxa"/>
            <w:tcBorders>
              <w:left w:val="single" w:sz="4" w:space="0" w:color="AAAAAA"/>
              <w:bottom w:val="single" w:sz="4" w:space="0" w:color="AAAAAA"/>
            </w:tcBorders>
            <w:shd w:val="clear" w:color="auto" w:fill="EEEEEE"/>
            <w:tcMar>
              <w:top w:w="15" w:type="dxa"/>
              <w:left w:w="15" w:type="dxa"/>
              <w:bottom w:w="15" w:type="dxa"/>
              <w:right w:w="15" w:type="dxa"/>
            </w:tcMar>
            <w:vAlign w:val="center"/>
          </w:tcPr>
          <w:p w14:paraId="20EBE8B6" w14:textId="77777777" w:rsidR="001676BB" w:rsidRDefault="00EB62BE">
            <w:pPr>
              <w:pStyle w:val="Standard"/>
              <w:spacing w:after="240"/>
              <w:rPr>
                <w:sz w:val="20"/>
                <w:szCs w:val="20"/>
              </w:rPr>
            </w:pPr>
            <w:r>
              <w:rPr>
                <w:sz w:val="20"/>
                <w:szCs w:val="20"/>
              </w:rPr>
              <w:t>Vojtíšková Olga, Drobného 311/46, Černá Pole, 60200 Brno</w:t>
            </w:r>
          </w:p>
        </w:tc>
        <w:tc>
          <w:tcPr>
            <w:tcW w:w="1754" w:type="dxa"/>
            <w:tcBorders>
              <w:bottom w:val="single" w:sz="4" w:space="0" w:color="AAAAAA"/>
              <w:right w:val="single" w:sz="4" w:space="0" w:color="AAAAAA"/>
            </w:tcBorders>
            <w:shd w:val="clear" w:color="auto" w:fill="EEEEEE"/>
            <w:tcMar>
              <w:top w:w="15" w:type="dxa"/>
              <w:left w:w="15" w:type="dxa"/>
              <w:bottom w:w="15" w:type="dxa"/>
              <w:right w:w="15" w:type="dxa"/>
            </w:tcMar>
            <w:vAlign w:val="center"/>
          </w:tcPr>
          <w:p w14:paraId="154B5E98" w14:textId="77777777" w:rsidR="001676BB" w:rsidRDefault="00EB62BE">
            <w:pPr>
              <w:pStyle w:val="Standard"/>
              <w:spacing w:after="240"/>
              <w:jc w:val="right"/>
              <w:rPr>
                <w:sz w:val="20"/>
                <w:szCs w:val="20"/>
              </w:rPr>
            </w:pPr>
            <w:r>
              <w:rPr>
                <w:sz w:val="20"/>
                <w:szCs w:val="20"/>
              </w:rPr>
              <w:t>26261/206761</w:t>
            </w:r>
          </w:p>
        </w:tc>
      </w:tr>
    </w:tbl>
    <w:p w14:paraId="3A3258E8" w14:textId="77777777" w:rsidR="001676BB" w:rsidRDefault="00EB62BE">
      <w:pPr>
        <w:pStyle w:val="Nadpis31"/>
      </w:pPr>
      <w:r>
        <w:rPr>
          <w:rFonts w:ascii="Times New Roman" w:hAnsi="Times New Roman"/>
        </w:rPr>
        <w:t xml:space="preserve">Město Brno; </w:t>
      </w:r>
      <w:hyperlink r:id="rId13" w:history="1">
        <w:r>
          <w:rPr>
            <w:rFonts w:ascii="Times New Roman" w:hAnsi="Times New Roman"/>
          </w:rPr>
          <w:t>p. č. 551</w:t>
        </w:r>
      </w:hyperlink>
    </w:p>
    <w:tbl>
      <w:tblPr>
        <w:tblW w:w="8654" w:type="dxa"/>
        <w:tblInd w:w="-15" w:type="dxa"/>
        <w:tblLayout w:type="fixed"/>
        <w:tblCellMar>
          <w:left w:w="10" w:type="dxa"/>
          <w:right w:w="10" w:type="dxa"/>
        </w:tblCellMar>
        <w:tblLook w:val="0000" w:firstRow="0" w:lastRow="0" w:firstColumn="0" w:lastColumn="0" w:noHBand="0" w:noVBand="0"/>
      </w:tblPr>
      <w:tblGrid>
        <w:gridCol w:w="7876"/>
        <w:gridCol w:w="778"/>
      </w:tblGrid>
      <w:tr w:rsidR="001676BB" w14:paraId="781A7383" w14:textId="77777777" w:rsidTr="001676BB">
        <w:tc>
          <w:tcPr>
            <w:tcW w:w="7876" w:type="dxa"/>
            <w:tcBorders>
              <w:top w:val="single" w:sz="4" w:space="0" w:color="AAAAAA"/>
              <w:left w:val="single" w:sz="4" w:space="0" w:color="AAAAAA"/>
            </w:tcBorders>
            <w:shd w:val="clear" w:color="auto" w:fill="2F6E99"/>
            <w:tcMar>
              <w:top w:w="15" w:type="dxa"/>
              <w:left w:w="15" w:type="dxa"/>
              <w:bottom w:w="15" w:type="dxa"/>
              <w:right w:w="15" w:type="dxa"/>
            </w:tcMar>
            <w:vAlign w:val="center"/>
          </w:tcPr>
          <w:p w14:paraId="3889820A" w14:textId="77777777" w:rsidR="001676BB" w:rsidRDefault="00EB62BE">
            <w:pPr>
              <w:pStyle w:val="Standard"/>
              <w:spacing w:after="240"/>
              <w:rPr>
                <w:color w:val="FFFFFF"/>
                <w:sz w:val="20"/>
                <w:szCs w:val="20"/>
              </w:rPr>
            </w:pPr>
            <w:r>
              <w:rPr>
                <w:color w:val="FFFFFF"/>
                <w:sz w:val="20"/>
                <w:szCs w:val="20"/>
              </w:rPr>
              <w:t>Vlastnické právo</w:t>
            </w:r>
          </w:p>
        </w:tc>
        <w:tc>
          <w:tcPr>
            <w:tcW w:w="778" w:type="dxa"/>
            <w:tcBorders>
              <w:top w:val="single" w:sz="4" w:space="0" w:color="AAAAAA"/>
              <w:right w:val="single" w:sz="4" w:space="0" w:color="AAAAAA"/>
            </w:tcBorders>
            <w:shd w:val="clear" w:color="auto" w:fill="2F6E99"/>
            <w:tcMar>
              <w:top w:w="15" w:type="dxa"/>
              <w:left w:w="15" w:type="dxa"/>
              <w:bottom w:w="15" w:type="dxa"/>
              <w:right w:w="15" w:type="dxa"/>
            </w:tcMar>
            <w:vAlign w:val="center"/>
          </w:tcPr>
          <w:p w14:paraId="0E4E9799"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5BFEA8C7" w14:textId="77777777" w:rsidTr="001676BB">
        <w:tc>
          <w:tcPr>
            <w:tcW w:w="7876" w:type="dxa"/>
            <w:tcBorders>
              <w:left w:val="single" w:sz="4" w:space="0" w:color="AAAAAA"/>
              <w:bottom w:val="single" w:sz="4" w:space="0" w:color="AAAAAA"/>
            </w:tcBorders>
            <w:shd w:val="clear" w:color="auto" w:fill="EEEEEE"/>
            <w:tcMar>
              <w:top w:w="15" w:type="dxa"/>
              <w:left w:w="15" w:type="dxa"/>
              <w:bottom w:w="15" w:type="dxa"/>
              <w:right w:w="15" w:type="dxa"/>
            </w:tcMar>
            <w:vAlign w:val="center"/>
          </w:tcPr>
          <w:p w14:paraId="29CE6BDE" w14:textId="77777777" w:rsidR="001676BB" w:rsidRDefault="00EB62BE">
            <w:pPr>
              <w:pStyle w:val="Standard"/>
              <w:spacing w:after="240"/>
              <w:rPr>
                <w:sz w:val="20"/>
                <w:szCs w:val="20"/>
              </w:rPr>
            </w:pPr>
            <w:proofErr w:type="spellStart"/>
            <w:r>
              <w:rPr>
                <w:sz w:val="20"/>
                <w:szCs w:val="20"/>
              </w:rPr>
              <w:t>Marissa</w:t>
            </w:r>
            <w:proofErr w:type="spellEnd"/>
            <w:r>
              <w:rPr>
                <w:sz w:val="20"/>
                <w:szCs w:val="20"/>
              </w:rPr>
              <w:t xml:space="preserve"> </w:t>
            </w:r>
            <w:proofErr w:type="spellStart"/>
            <w:r>
              <w:rPr>
                <w:sz w:val="20"/>
                <w:szCs w:val="20"/>
              </w:rPr>
              <w:t>West</w:t>
            </w:r>
            <w:proofErr w:type="spellEnd"/>
            <w:r>
              <w:rPr>
                <w:sz w:val="20"/>
                <w:szCs w:val="20"/>
              </w:rPr>
              <w:t>, a.s., Vladislavova 1390/17, Nové Město, 11000 Praha 1</w:t>
            </w:r>
          </w:p>
        </w:tc>
        <w:tc>
          <w:tcPr>
            <w:tcW w:w="778" w:type="dxa"/>
            <w:tcBorders>
              <w:bottom w:val="single" w:sz="4" w:space="0" w:color="AAAAAA"/>
              <w:right w:val="single" w:sz="4" w:space="0" w:color="AAAAAA"/>
            </w:tcBorders>
            <w:shd w:val="clear" w:color="auto" w:fill="EEEEEE"/>
            <w:tcMar>
              <w:top w:w="15" w:type="dxa"/>
              <w:left w:w="15" w:type="dxa"/>
              <w:bottom w:w="15" w:type="dxa"/>
              <w:right w:w="15" w:type="dxa"/>
            </w:tcMar>
            <w:vAlign w:val="center"/>
          </w:tcPr>
          <w:p w14:paraId="6F0CE01D" w14:textId="77777777" w:rsidR="001676BB" w:rsidRDefault="001676BB">
            <w:pPr>
              <w:pStyle w:val="Standard"/>
              <w:spacing w:after="240"/>
              <w:jc w:val="right"/>
              <w:rPr>
                <w:sz w:val="20"/>
                <w:szCs w:val="20"/>
              </w:rPr>
            </w:pPr>
          </w:p>
        </w:tc>
      </w:tr>
    </w:tbl>
    <w:p w14:paraId="539DB807" w14:textId="77777777" w:rsidR="001676BB" w:rsidRDefault="00EB62BE">
      <w:pPr>
        <w:pStyle w:val="Nadpis31"/>
      </w:pPr>
      <w:r>
        <w:rPr>
          <w:rFonts w:ascii="Times New Roman" w:hAnsi="Times New Roman"/>
        </w:rPr>
        <w:t xml:space="preserve">Město Brno; </w:t>
      </w:r>
      <w:hyperlink r:id="rId14" w:history="1">
        <w:r>
          <w:rPr>
            <w:rFonts w:ascii="Times New Roman" w:hAnsi="Times New Roman"/>
          </w:rPr>
          <w:t>p. č. 570</w:t>
        </w:r>
      </w:hyperlink>
    </w:p>
    <w:tbl>
      <w:tblPr>
        <w:tblW w:w="8654" w:type="dxa"/>
        <w:tblInd w:w="-15" w:type="dxa"/>
        <w:tblLayout w:type="fixed"/>
        <w:tblCellMar>
          <w:left w:w="10" w:type="dxa"/>
          <w:right w:w="10" w:type="dxa"/>
        </w:tblCellMar>
        <w:tblLook w:val="0000" w:firstRow="0" w:lastRow="0" w:firstColumn="0" w:lastColumn="0" w:noHBand="0" w:noVBand="0"/>
      </w:tblPr>
      <w:tblGrid>
        <w:gridCol w:w="7909"/>
        <w:gridCol w:w="745"/>
      </w:tblGrid>
      <w:tr w:rsidR="001676BB" w14:paraId="68829ACE" w14:textId="77777777" w:rsidTr="001676BB">
        <w:tc>
          <w:tcPr>
            <w:tcW w:w="7909" w:type="dxa"/>
            <w:tcBorders>
              <w:top w:val="single" w:sz="4" w:space="0" w:color="AAAAAA"/>
              <w:left w:val="single" w:sz="4" w:space="0" w:color="AAAAAA"/>
            </w:tcBorders>
            <w:shd w:val="clear" w:color="auto" w:fill="2F6E99"/>
            <w:tcMar>
              <w:top w:w="15" w:type="dxa"/>
              <w:left w:w="15" w:type="dxa"/>
              <w:bottom w:w="15" w:type="dxa"/>
              <w:right w:w="15" w:type="dxa"/>
            </w:tcMar>
            <w:vAlign w:val="center"/>
          </w:tcPr>
          <w:p w14:paraId="64A9C74C" w14:textId="77777777" w:rsidR="001676BB" w:rsidRDefault="00EB62BE">
            <w:pPr>
              <w:pStyle w:val="Standard"/>
              <w:spacing w:after="240"/>
              <w:rPr>
                <w:color w:val="FFFFFF"/>
                <w:sz w:val="20"/>
                <w:szCs w:val="20"/>
              </w:rPr>
            </w:pPr>
            <w:r>
              <w:rPr>
                <w:color w:val="FFFFFF"/>
                <w:sz w:val="20"/>
                <w:szCs w:val="20"/>
              </w:rPr>
              <w:t>Vlastnické právo</w:t>
            </w:r>
          </w:p>
        </w:tc>
        <w:tc>
          <w:tcPr>
            <w:tcW w:w="745" w:type="dxa"/>
            <w:tcBorders>
              <w:top w:val="single" w:sz="4" w:space="0" w:color="AAAAAA"/>
              <w:right w:val="single" w:sz="4" w:space="0" w:color="AAAAAA"/>
            </w:tcBorders>
            <w:shd w:val="clear" w:color="auto" w:fill="2F6E99"/>
            <w:tcMar>
              <w:top w:w="15" w:type="dxa"/>
              <w:left w:w="15" w:type="dxa"/>
              <w:bottom w:w="15" w:type="dxa"/>
              <w:right w:w="15" w:type="dxa"/>
            </w:tcMar>
            <w:vAlign w:val="center"/>
          </w:tcPr>
          <w:p w14:paraId="604F97E2"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267647C0" w14:textId="77777777" w:rsidTr="001676BB">
        <w:tc>
          <w:tcPr>
            <w:tcW w:w="7909" w:type="dxa"/>
            <w:tcBorders>
              <w:left w:val="single" w:sz="4" w:space="0" w:color="AAAAAA"/>
            </w:tcBorders>
            <w:shd w:val="clear" w:color="auto" w:fill="EEEEEE"/>
            <w:tcMar>
              <w:top w:w="15" w:type="dxa"/>
              <w:left w:w="15" w:type="dxa"/>
              <w:bottom w:w="15" w:type="dxa"/>
              <w:right w:w="15" w:type="dxa"/>
            </w:tcMar>
            <w:vAlign w:val="center"/>
          </w:tcPr>
          <w:p w14:paraId="7579CBA4" w14:textId="77777777" w:rsidR="001676BB" w:rsidRDefault="00EB62BE">
            <w:pPr>
              <w:pStyle w:val="Standard"/>
              <w:spacing w:after="240"/>
              <w:rPr>
                <w:sz w:val="20"/>
                <w:szCs w:val="20"/>
              </w:rPr>
            </w:pPr>
            <w:r>
              <w:rPr>
                <w:sz w:val="20"/>
                <w:szCs w:val="20"/>
              </w:rPr>
              <w:t>Česká republika,</w:t>
            </w:r>
          </w:p>
        </w:tc>
        <w:tc>
          <w:tcPr>
            <w:tcW w:w="745" w:type="dxa"/>
            <w:tcBorders>
              <w:right w:val="single" w:sz="4" w:space="0" w:color="AAAAAA"/>
            </w:tcBorders>
            <w:shd w:val="clear" w:color="auto" w:fill="EEEEEE"/>
            <w:tcMar>
              <w:top w:w="15" w:type="dxa"/>
              <w:left w:w="15" w:type="dxa"/>
              <w:bottom w:w="15" w:type="dxa"/>
              <w:right w:w="15" w:type="dxa"/>
            </w:tcMar>
            <w:vAlign w:val="center"/>
          </w:tcPr>
          <w:p w14:paraId="5C86479D" w14:textId="77777777" w:rsidR="001676BB" w:rsidRDefault="001676BB">
            <w:pPr>
              <w:pStyle w:val="Standard"/>
              <w:spacing w:after="240"/>
              <w:jc w:val="right"/>
              <w:rPr>
                <w:sz w:val="20"/>
                <w:szCs w:val="20"/>
              </w:rPr>
            </w:pPr>
          </w:p>
        </w:tc>
      </w:tr>
      <w:tr w:rsidR="001676BB" w14:paraId="5D47A267" w14:textId="77777777" w:rsidTr="001676BB">
        <w:tc>
          <w:tcPr>
            <w:tcW w:w="7909" w:type="dxa"/>
            <w:tcBorders>
              <w:left w:val="single" w:sz="4" w:space="0" w:color="AAAAAA"/>
            </w:tcBorders>
            <w:shd w:val="clear" w:color="auto" w:fill="2F6E99"/>
            <w:tcMar>
              <w:top w:w="15" w:type="dxa"/>
              <w:left w:w="15" w:type="dxa"/>
              <w:bottom w:w="15" w:type="dxa"/>
              <w:right w:w="15" w:type="dxa"/>
            </w:tcMar>
            <w:vAlign w:val="center"/>
          </w:tcPr>
          <w:p w14:paraId="22AB51F1" w14:textId="77777777" w:rsidR="001676BB" w:rsidRDefault="00EB62BE">
            <w:pPr>
              <w:pStyle w:val="Standard"/>
              <w:spacing w:after="240"/>
              <w:rPr>
                <w:color w:val="FFFFFF"/>
                <w:sz w:val="20"/>
                <w:szCs w:val="20"/>
              </w:rPr>
            </w:pPr>
            <w:r>
              <w:rPr>
                <w:color w:val="FFFFFF"/>
                <w:sz w:val="20"/>
                <w:szCs w:val="20"/>
              </w:rPr>
              <w:t>Příslušnost hospodařit s majetkem státu</w:t>
            </w:r>
          </w:p>
        </w:tc>
        <w:tc>
          <w:tcPr>
            <w:tcW w:w="745" w:type="dxa"/>
            <w:tcBorders>
              <w:right w:val="single" w:sz="4" w:space="0" w:color="AAAAAA"/>
            </w:tcBorders>
            <w:shd w:val="clear" w:color="auto" w:fill="2F6E99"/>
            <w:tcMar>
              <w:top w:w="15" w:type="dxa"/>
              <w:left w:w="15" w:type="dxa"/>
              <w:bottom w:w="15" w:type="dxa"/>
              <w:right w:w="15" w:type="dxa"/>
            </w:tcMar>
            <w:vAlign w:val="center"/>
          </w:tcPr>
          <w:p w14:paraId="21733F14"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168A8A95" w14:textId="77777777" w:rsidTr="001676BB">
        <w:tc>
          <w:tcPr>
            <w:tcW w:w="7909" w:type="dxa"/>
            <w:tcBorders>
              <w:left w:val="single" w:sz="4" w:space="0" w:color="AAAAAA"/>
              <w:bottom w:val="single" w:sz="4" w:space="0" w:color="AAAAAA"/>
            </w:tcBorders>
            <w:shd w:val="clear" w:color="auto" w:fill="EEEEEE"/>
            <w:tcMar>
              <w:top w:w="15" w:type="dxa"/>
              <w:left w:w="15" w:type="dxa"/>
              <w:bottom w:w="15" w:type="dxa"/>
              <w:right w:w="15" w:type="dxa"/>
            </w:tcMar>
            <w:vAlign w:val="center"/>
          </w:tcPr>
          <w:p w14:paraId="202E35D7" w14:textId="77777777" w:rsidR="001676BB" w:rsidRDefault="00EB62BE">
            <w:pPr>
              <w:pStyle w:val="Standard"/>
              <w:spacing w:after="240"/>
              <w:rPr>
                <w:sz w:val="20"/>
                <w:szCs w:val="20"/>
              </w:rPr>
            </w:pPr>
            <w:r>
              <w:rPr>
                <w:sz w:val="20"/>
                <w:szCs w:val="20"/>
              </w:rPr>
              <w:t>Nejvyšší správní soud, Moravské náměstí 611/6, Brno-město, 60200 Brno</w:t>
            </w:r>
          </w:p>
        </w:tc>
        <w:tc>
          <w:tcPr>
            <w:tcW w:w="745" w:type="dxa"/>
            <w:tcBorders>
              <w:bottom w:val="single" w:sz="4" w:space="0" w:color="AAAAAA"/>
              <w:right w:val="single" w:sz="4" w:space="0" w:color="AAAAAA"/>
            </w:tcBorders>
            <w:shd w:val="clear" w:color="auto" w:fill="EEEEEE"/>
            <w:tcMar>
              <w:top w:w="15" w:type="dxa"/>
              <w:left w:w="15" w:type="dxa"/>
              <w:bottom w:w="15" w:type="dxa"/>
              <w:right w:w="15" w:type="dxa"/>
            </w:tcMar>
            <w:vAlign w:val="center"/>
          </w:tcPr>
          <w:p w14:paraId="27D44C94" w14:textId="77777777" w:rsidR="001676BB" w:rsidRDefault="001676BB">
            <w:pPr>
              <w:pStyle w:val="Standard"/>
              <w:spacing w:after="240"/>
              <w:jc w:val="right"/>
              <w:rPr>
                <w:sz w:val="20"/>
                <w:szCs w:val="20"/>
              </w:rPr>
            </w:pPr>
          </w:p>
        </w:tc>
      </w:tr>
    </w:tbl>
    <w:p w14:paraId="5BF32E2D" w14:textId="77777777" w:rsidR="001676BB" w:rsidRDefault="00EB62BE">
      <w:pPr>
        <w:pStyle w:val="Nadpis31"/>
      </w:pPr>
      <w:r>
        <w:rPr>
          <w:rFonts w:ascii="Times New Roman" w:hAnsi="Times New Roman"/>
        </w:rPr>
        <w:t xml:space="preserve">Město Brno; </w:t>
      </w:r>
      <w:hyperlink r:id="rId15" w:history="1">
        <w:r>
          <w:rPr>
            <w:rFonts w:ascii="Times New Roman" w:hAnsi="Times New Roman"/>
          </w:rPr>
          <w:t>p. č. 792</w:t>
        </w:r>
      </w:hyperlink>
    </w:p>
    <w:tbl>
      <w:tblPr>
        <w:tblW w:w="8654" w:type="dxa"/>
        <w:tblInd w:w="-15" w:type="dxa"/>
        <w:tblLayout w:type="fixed"/>
        <w:tblCellMar>
          <w:left w:w="10" w:type="dxa"/>
          <w:right w:w="10" w:type="dxa"/>
        </w:tblCellMar>
        <w:tblLook w:val="0000" w:firstRow="0" w:lastRow="0" w:firstColumn="0" w:lastColumn="0" w:noHBand="0" w:noVBand="0"/>
      </w:tblPr>
      <w:tblGrid>
        <w:gridCol w:w="7876"/>
        <w:gridCol w:w="778"/>
      </w:tblGrid>
      <w:tr w:rsidR="001676BB" w14:paraId="725E3FFE" w14:textId="77777777" w:rsidTr="001676BB">
        <w:tc>
          <w:tcPr>
            <w:tcW w:w="7876" w:type="dxa"/>
            <w:tcBorders>
              <w:top w:val="single" w:sz="4" w:space="0" w:color="AAAAAA"/>
              <w:left w:val="single" w:sz="4" w:space="0" w:color="AAAAAA"/>
            </w:tcBorders>
            <w:shd w:val="clear" w:color="auto" w:fill="2F6E99"/>
            <w:tcMar>
              <w:top w:w="15" w:type="dxa"/>
              <w:left w:w="15" w:type="dxa"/>
              <w:bottom w:w="15" w:type="dxa"/>
              <w:right w:w="15" w:type="dxa"/>
            </w:tcMar>
            <w:vAlign w:val="center"/>
          </w:tcPr>
          <w:p w14:paraId="1B3F4918" w14:textId="77777777" w:rsidR="001676BB" w:rsidRDefault="00EB62BE">
            <w:pPr>
              <w:pStyle w:val="Standard"/>
              <w:spacing w:after="240"/>
              <w:rPr>
                <w:color w:val="FFFFFF"/>
                <w:sz w:val="20"/>
                <w:szCs w:val="20"/>
              </w:rPr>
            </w:pPr>
            <w:r>
              <w:rPr>
                <w:color w:val="FFFFFF"/>
                <w:sz w:val="20"/>
                <w:szCs w:val="20"/>
              </w:rPr>
              <w:t>Vlastnické právo</w:t>
            </w:r>
          </w:p>
        </w:tc>
        <w:tc>
          <w:tcPr>
            <w:tcW w:w="778" w:type="dxa"/>
            <w:tcBorders>
              <w:top w:val="single" w:sz="4" w:space="0" w:color="AAAAAA"/>
              <w:right w:val="single" w:sz="4" w:space="0" w:color="AAAAAA"/>
            </w:tcBorders>
            <w:shd w:val="clear" w:color="auto" w:fill="2F6E99"/>
            <w:tcMar>
              <w:top w:w="15" w:type="dxa"/>
              <w:left w:w="15" w:type="dxa"/>
              <w:bottom w:w="15" w:type="dxa"/>
              <w:right w:w="15" w:type="dxa"/>
            </w:tcMar>
            <w:vAlign w:val="center"/>
          </w:tcPr>
          <w:p w14:paraId="65E3E1E7" w14:textId="77777777" w:rsidR="001676BB" w:rsidRDefault="00EB62BE">
            <w:pPr>
              <w:pStyle w:val="Standard"/>
              <w:spacing w:after="240"/>
              <w:jc w:val="right"/>
              <w:rPr>
                <w:color w:val="FFFFFF"/>
                <w:sz w:val="20"/>
                <w:szCs w:val="20"/>
              </w:rPr>
            </w:pPr>
            <w:r>
              <w:rPr>
                <w:color w:val="FFFFFF"/>
                <w:sz w:val="20"/>
                <w:szCs w:val="20"/>
              </w:rPr>
              <w:t>Podíl</w:t>
            </w:r>
          </w:p>
        </w:tc>
      </w:tr>
      <w:tr w:rsidR="001676BB" w14:paraId="2DD8D1CE" w14:textId="77777777" w:rsidTr="001676BB">
        <w:tc>
          <w:tcPr>
            <w:tcW w:w="7876" w:type="dxa"/>
            <w:tcBorders>
              <w:left w:val="single" w:sz="4" w:space="0" w:color="AAAAAA"/>
            </w:tcBorders>
            <w:shd w:val="clear" w:color="auto" w:fill="EEEEEE"/>
            <w:tcMar>
              <w:top w:w="15" w:type="dxa"/>
              <w:left w:w="15" w:type="dxa"/>
              <w:bottom w:w="15" w:type="dxa"/>
              <w:right w:w="15" w:type="dxa"/>
            </w:tcMar>
            <w:vAlign w:val="center"/>
          </w:tcPr>
          <w:p w14:paraId="24C9F4C0" w14:textId="77777777" w:rsidR="001676BB" w:rsidRDefault="00EB62BE">
            <w:pPr>
              <w:pStyle w:val="Standard"/>
              <w:spacing w:after="240"/>
              <w:rPr>
                <w:sz w:val="20"/>
                <w:szCs w:val="20"/>
              </w:rPr>
            </w:pPr>
            <w:proofErr w:type="spellStart"/>
            <w:r>
              <w:rPr>
                <w:sz w:val="20"/>
                <w:szCs w:val="20"/>
              </w:rPr>
              <w:t>Marissa</w:t>
            </w:r>
            <w:proofErr w:type="spellEnd"/>
            <w:r>
              <w:rPr>
                <w:sz w:val="20"/>
                <w:szCs w:val="20"/>
              </w:rPr>
              <w:t xml:space="preserve"> </w:t>
            </w:r>
            <w:proofErr w:type="spellStart"/>
            <w:r>
              <w:rPr>
                <w:sz w:val="20"/>
                <w:szCs w:val="20"/>
              </w:rPr>
              <w:t>West</w:t>
            </w:r>
            <w:proofErr w:type="spellEnd"/>
            <w:r>
              <w:rPr>
                <w:sz w:val="20"/>
                <w:szCs w:val="20"/>
              </w:rPr>
              <w:t>, a.s., Vladislavova 1390/17, Nové Město, 11000 Praha 1</w:t>
            </w:r>
          </w:p>
        </w:tc>
        <w:tc>
          <w:tcPr>
            <w:tcW w:w="778" w:type="dxa"/>
            <w:tcBorders>
              <w:right w:val="single" w:sz="4" w:space="0" w:color="AAAAAA"/>
            </w:tcBorders>
            <w:shd w:val="clear" w:color="auto" w:fill="EEEEEE"/>
            <w:tcMar>
              <w:top w:w="15" w:type="dxa"/>
              <w:left w:w="15" w:type="dxa"/>
              <w:bottom w:w="15" w:type="dxa"/>
              <w:right w:w="15" w:type="dxa"/>
            </w:tcMar>
            <w:vAlign w:val="center"/>
          </w:tcPr>
          <w:p w14:paraId="72BF3ECA" w14:textId="77777777" w:rsidR="001676BB" w:rsidRDefault="001676BB">
            <w:pPr>
              <w:pStyle w:val="Standard"/>
              <w:spacing w:after="240"/>
              <w:jc w:val="right"/>
              <w:rPr>
                <w:sz w:val="20"/>
                <w:szCs w:val="20"/>
              </w:rPr>
            </w:pPr>
          </w:p>
        </w:tc>
      </w:tr>
      <w:tr w:rsidR="001676BB" w14:paraId="5D633A4A" w14:textId="77777777" w:rsidTr="001676BB">
        <w:tc>
          <w:tcPr>
            <w:tcW w:w="7876" w:type="dxa"/>
            <w:tcBorders>
              <w:left w:val="single" w:sz="4" w:space="0" w:color="AAAAAA"/>
              <w:bottom w:val="single" w:sz="4" w:space="0" w:color="AAAAAA"/>
            </w:tcBorders>
            <w:shd w:val="clear" w:color="auto" w:fill="EEEEEE"/>
            <w:tcMar>
              <w:top w:w="15" w:type="dxa"/>
              <w:left w:w="15" w:type="dxa"/>
              <w:bottom w:w="15" w:type="dxa"/>
              <w:right w:w="15" w:type="dxa"/>
            </w:tcMar>
            <w:vAlign w:val="center"/>
          </w:tcPr>
          <w:p w14:paraId="71F5A094" w14:textId="77777777" w:rsidR="001676BB" w:rsidRDefault="00EB62BE">
            <w:pPr>
              <w:pStyle w:val="Standard"/>
              <w:spacing w:after="240"/>
              <w:rPr>
                <w:sz w:val="20"/>
                <w:szCs w:val="20"/>
              </w:rPr>
            </w:pPr>
            <w:proofErr w:type="spellStart"/>
            <w:r>
              <w:rPr>
                <w:sz w:val="20"/>
                <w:szCs w:val="20"/>
              </w:rPr>
              <w:t>Marissa</w:t>
            </w:r>
            <w:proofErr w:type="spellEnd"/>
            <w:r>
              <w:rPr>
                <w:sz w:val="20"/>
                <w:szCs w:val="20"/>
              </w:rPr>
              <w:t xml:space="preserve"> </w:t>
            </w:r>
            <w:proofErr w:type="spellStart"/>
            <w:r>
              <w:rPr>
                <w:sz w:val="20"/>
                <w:szCs w:val="20"/>
              </w:rPr>
              <w:t>West</w:t>
            </w:r>
            <w:proofErr w:type="spellEnd"/>
            <w:r>
              <w:rPr>
                <w:sz w:val="20"/>
                <w:szCs w:val="20"/>
              </w:rPr>
              <w:t>, a.s., Vladislavova 1390/17, Nové Město, 11000 Praha 1</w:t>
            </w:r>
          </w:p>
        </w:tc>
        <w:tc>
          <w:tcPr>
            <w:tcW w:w="778" w:type="dxa"/>
            <w:tcBorders>
              <w:bottom w:val="single" w:sz="4" w:space="0" w:color="AAAAAA"/>
              <w:right w:val="single" w:sz="4" w:space="0" w:color="AAAAAA"/>
            </w:tcBorders>
            <w:shd w:val="clear" w:color="auto" w:fill="EEEEEE"/>
            <w:tcMar>
              <w:top w:w="15" w:type="dxa"/>
              <w:left w:w="15" w:type="dxa"/>
              <w:bottom w:w="15" w:type="dxa"/>
              <w:right w:w="15" w:type="dxa"/>
            </w:tcMar>
            <w:vAlign w:val="center"/>
          </w:tcPr>
          <w:p w14:paraId="771E3850" w14:textId="77777777" w:rsidR="001676BB" w:rsidRDefault="001676BB">
            <w:pPr>
              <w:pStyle w:val="Standard"/>
              <w:spacing w:after="240"/>
              <w:jc w:val="right"/>
              <w:rPr>
                <w:sz w:val="20"/>
                <w:szCs w:val="20"/>
              </w:rPr>
            </w:pPr>
          </w:p>
        </w:tc>
      </w:tr>
    </w:tbl>
    <w:p w14:paraId="42C01202" w14:textId="77777777" w:rsidR="001676BB" w:rsidRDefault="001676BB">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60"/>
        <w:jc w:val="both"/>
      </w:pPr>
    </w:p>
    <w:p w14:paraId="5D7FAA7F" w14:textId="77777777" w:rsidR="001676BB" w:rsidRDefault="001676BB">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60" w:line="276" w:lineRule="auto"/>
        <w:jc w:val="both"/>
        <w:rPr>
          <w:lang w:eastAsia="cs-CZ"/>
        </w:rPr>
      </w:pPr>
    </w:p>
    <w:p w14:paraId="05BCA6D4" w14:textId="77777777" w:rsidR="001676BB" w:rsidRDefault="00EB62BE">
      <w:pPr>
        <w:pStyle w:val="Standard"/>
        <w:spacing w:after="120" w:line="276" w:lineRule="auto"/>
        <w:ind w:left="1062" w:firstLine="3"/>
        <w:jc w:val="both"/>
      </w:pPr>
      <w:r>
        <w:t xml:space="preserve"> </w:t>
      </w:r>
    </w:p>
    <w:p w14:paraId="3158BA94" w14:textId="77777777" w:rsidR="001676BB" w:rsidRDefault="001676BB">
      <w:pPr>
        <w:pStyle w:val="Standard"/>
        <w:spacing w:after="120" w:line="276" w:lineRule="auto"/>
        <w:ind w:left="1062" w:firstLine="3"/>
        <w:jc w:val="both"/>
      </w:pPr>
    </w:p>
    <w:p w14:paraId="33FA9602" w14:textId="77777777" w:rsidR="00EB62BE" w:rsidRDefault="00EB62BE">
      <w:pPr>
        <w:pStyle w:val="Standard"/>
        <w:spacing w:after="120" w:line="276" w:lineRule="auto"/>
        <w:ind w:left="1062" w:firstLine="3"/>
        <w:jc w:val="both"/>
      </w:pPr>
    </w:p>
    <w:p w14:paraId="2F59A730" w14:textId="77777777" w:rsidR="00EB62BE" w:rsidRDefault="00EB62BE">
      <w:pPr>
        <w:pStyle w:val="Standard"/>
        <w:spacing w:after="120" w:line="276" w:lineRule="auto"/>
        <w:ind w:left="1062" w:firstLine="3"/>
        <w:jc w:val="both"/>
      </w:pPr>
    </w:p>
    <w:p w14:paraId="1D6FBBD3" w14:textId="77777777" w:rsidR="00EB62BE" w:rsidRDefault="00EB62BE">
      <w:pPr>
        <w:pStyle w:val="Standard"/>
        <w:spacing w:after="120" w:line="276" w:lineRule="auto"/>
        <w:ind w:left="1062" w:firstLine="3"/>
        <w:jc w:val="both"/>
      </w:pPr>
    </w:p>
    <w:p w14:paraId="628549E5" w14:textId="77777777" w:rsidR="00EB62BE" w:rsidRDefault="00EB62BE">
      <w:pPr>
        <w:pStyle w:val="Standard"/>
        <w:spacing w:after="120" w:line="276" w:lineRule="auto"/>
        <w:ind w:left="1062" w:firstLine="3"/>
        <w:jc w:val="both"/>
      </w:pPr>
    </w:p>
    <w:p w14:paraId="2E70B188" w14:textId="77777777" w:rsidR="001676BB" w:rsidRDefault="001676BB">
      <w:pPr>
        <w:pStyle w:val="Standard"/>
        <w:spacing w:after="120" w:line="276" w:lineRule="auto"/>
        <w:ind w:left="1062" w:firstLine="3"/>
        <w:jc w:val="both"/>
      </w:pPr>
    </w:p>
    <w:p w14:paraId="345771FE" w14:textId="77777777" w:rsidR="001676BB" w:rsidRDefault="00EB62BE">
      <w:pPr>
        <w:pStyle w:val="Standard"/>
        <w:spacing w:after="120" w:line="276" w:lineRule="auto"/>
        <w:rPr>
          <w:b/>
        </w:rPr>
      </w:pPr>
      <w:r>
        <w:rPr>
          <w:b/>
        </w:rPr>
        <w:lastRenderedPageBreak/>
        <w:t xml:space="preserve">B2. </w:t>
      </w:r>
      <w:r>
        <w:rPr>
          <w:b/>
        </w:rPr>
        <w:tab/>
        <w:t>Celkový popis stavby</w:t>
      </w:r>
    </w:p>
    <w:p w14:paraId="19BCF0F9" w14:textId="77777777" w:rsidR="001676BB" w:rsidRDefault="001676BB">
      <w:pPr>
        <w:pStyle w:val="Standard"/>
        <w:spacing w:after="120" w:line="276" w:lineRule="auto"/>
        <w:rPr>
          <w:b/>
        </w:rPr>
      </w:pPr>
    </w:p>
    <w:p w14:paraId="00752FD1" w14:textId="77777777" w:rsidR="001676BB" w:rsidRDefault="00EB62BE">
      <w:pPr>
        <w:pStyle w:val="Textbody"/>
        <w:rPr>
          <w:b/>
          <w:bCs/>
        </w:rPr>
      </w:pPr>
      <w:r>
        <w:rPr>
          <w:b/>
          <w:bCs/>
        </w:rPr>
        <w:t xml:space="preserve">B.2.1 </w:t>
      </w:r>
      <w:r>
        <w:rPr>
          <w:b/>
          <w:bCs/>
        </w:rPr>
        <w:tab/>
        <w:t>Základní charakteristika stavby a jejího užívání</w:t>
      </w:r>
    </w:p>
    <w:p w14:paraId="2AB8109C" w14:textId="77777777" w:rsidR="001676BB" w:rsidRDefault="00EB62BE">
      <w:pPr>
        <w:pStyle w:val="Odstavecseseznamem"/>
        <w:numPr>
          <w:ilvl w:val="0"/>
          <w:numId w:val="39"/>
        </w:numPr>
        <w:spacing w:after="120" w:line="276" w:lineRule="auto"/>
        <w:jc w:val="both"/>
        <w:rPr>
          <w:b/>
          <w:bCs/>
          <w:lang w:eastAsia="cs-CZ"/>
        </w:rPr>
      </w:pPr>
      <w:r>
        <w:rPr>
          <w:b/>
          <w:bCs/>
          <w:lang w:eastAsia="cs-CZ"/>
        </w:rPr>
        <w:t>nová stavba nebo změna dokončené stavby; u změny stavby údaje o jejich současném stavu, závěry stavebně technického, případně stavebně historického průzkumu a výsledky statického posouzení nosných konstrukcí</w:t>
      </w:r>
    </w:p>
    <w:p w14:paraId="7262068A" w14:textId="77777777" w:rsidR="001676BB" w:rsidRDefault="00EB62BE">
      <w:pPr>
        <w:pStyle w:val="Odstavecseseznamem"/>
        <w:spacing w:after="120" w:line="276" w:lineRule="auto"/>
        <w:jc w:val="both"/>
      </w:pPr>
      <w:r>
        <w:t xml:space="preserve">Navržené kluziště na Moravském náměstí je umístěné v prostoru vymezeném kostelem sv. Tomáše, Místodržitelským palácem a kinem </w:t>
      </w:r>
      <w:proofErr w:type="spellStart"/>
      <w:r>
        <w:t>Scala</w:t>
      </w:r>
      <w:proofErr w:type="spellEnd"/>
      <w:r>
        <w:t>.  Jedná se o novou stavbu, umístěnou dočasně 3 měsíce během roku, s opakováním předběžně následujících 15 let.</w:t>
      </w:r>
    </w:p>
    <w:p w14:paraId="35A1C79E" w14:textId="77777777" w:rsidR="001676BB" w:rsidRDefault="00EB62BE">
      <w:pPr>
        <w:pStyle w:val="Odstavecseseznamem"/>
        <w:numPr>
          <w:ilvl w:val="0"/>
          <w:numId w:val="19"/>
        </w:numPr>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b/>
          <w:lang w:eastAsia="cs-CZ"/>
        </w:rPr>
      </w:pPr>
      <w:r>
        <w:rPr>
          <w:b/>
          <w:lang w:eastAsia="cs-CZ"/>
        </w:rPr>
        <w:t>účel užívání stavby</w:t>
      </w:r>
    </w:p>
    <w:p w14:paraId="1A73D4CA"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pPr>
      <w:r>
        <w:t xml:space="preserve">Předložený materiál uvažuje s využitím prostoru náměstí Kluziště bude sloužit pro veřejnost k rekreačnímu bruslení, a to 3 zimní měsíce v roce. Předpoklad je prosinec – únor. Jedná se o zařízení dočasné, které bude zbudováno lehce demontovatelnou technologií.  </w:t>
      </w:r>
    </w:p>
    <w:p w14:paraId="68B6FB6F"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pPr>
      <w:r>
        <w:t xml:space="preserve">Plánované zahájení provozu podle časové náročnosti na technickou přípravu se </w:t>
      </w:r>
      <w:proofErr w:type="gramStart"/>
      <w:r>
        <w:t>předpokládá  se</w:t>
      </w:r>
      <w:proofErr w:type="gramEnd"/>
      <w:r>
        <w:t xml:space="preserve"> započetím Adventu v Brně.</w:t>
      </w:r>
    </w:p>
    <w:p w14:paraId="4ED8B80D" w14:textId="77777777" w:rsidR="001676BB" w:rsidRDefault="00EB62BE">
      <w:pPr>
        <w:pStyle w:val="Odstavecseseznamem"/>
        <w:numPr>
          <w:ilvl w:val="0"/>
          <w:numId w:val="19"/>
        </w:numPr>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pPr>
      <w:r>
        <w:rPr>
          <w:b/>
          <w:lang w:eastAsia="cs-CZ"/>
        </w:rPr>
        <w:t>trvalá nebo dočasná stavba</w:t>
      </w:r>
      <w:r>
        <w:rPr>
          <w:b/>
        </w:rPr>
        <w:tab/>
      </w:r>
    </w:p>
    <w:p w14:paraId="6B19A5AF"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Jedná se o stavbu dočasnou.</w:t>
      </w:r>
    </w:p>
    <w:p w14:paraId="51F6180B" w14:textId="77777777" w:rsidR="001676BB" w:rsidRDefault="00EB62BE">
      <w:pPr>
        <w:pStyle w:val="Textbody"/>
        <w:numPr>
          <w:ilvl w:val="0"/>
          <w:numId w:val="1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rPr>
        <w:t>informace o vydaných rozhodnutích o povolení výjimky z technických požadavků na stavby a technických požadavků zabezpečujících bezbariérové užívání stavby</w:t>
      </w:r>
    </w:p>
    <w:p w14:paraId="6905465E"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120" w:after="120" w:line="276" w:lineRule="auto"/>
        <w:jc w:val="both"/>
      </w:pPr>
      <w:r>
        <w:t>Přístup pro ZTP občany není v souvislosti se zřízením kluziště řešen. Přístup ZTP občanů do budovy muzea nebude dotčen.</w:t>
      </w:r>
    </w:p>
    <w:p w14:paraId="0A698554" w14:textId="77777777" w:rsidR="001676BB" w:rsidRDefault="00EB62BE">
      <w:pPr>
        <w:pStyle w:val="Textbody"/>
        <w:numPr>
          <w:ilvl w:val="0"/>
          <w:numId w:val="1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rPr>
        <w:t>informace o tom, zda a v jakých částech dokumentace jsou zohledněny podmínky závazných stanovisek dotčených orgánů,</w:t>
      </w:r>
    </w:p>
    <w:p w14:paraId="0D2CA0B0"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Požadavky dotčených orgánů jsou splněny.</w:t>
      </w:r>
    </w:p>
    <w:p w14:paraId="041D4A1F" w14:textId="77777777" w:rsidR="001676BB" w:rsidRDefault="00EB62BE">
      <w:pPr>
        <w:pStyle w:val="Textbody"/>
        <w:numPr>
          <w:ilvl w:val="0"/>
          <w:numId w:val="1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rPr>
        <w:t>ochrana stavby podle jiných právních předpisů</w:t>
      </w:r>
    </w:p>
    <w:p w14:paraId="72B133FE" w14:textId="77777777" w:rsidR="001676BB" w:rsidRDefault="00EB62BE">
      <w:pPr>
        <w:pStyle w:val="Standard"/>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pPr>
      <w:r>
        <w:t xml:space="preserve">             Objekt Místodržitelského paláce nebude stavbou dotčen.</w:t>
      </w:r>
    </w:p>
    <w:p w14:paraId="132481F9" w14:textId="77777777" w:rsidR="001676BB" w:rsidRDefault="00EB62BE">
      <w:pPr>
        <w:pStyle w:val="Textbody"/>
        <w:numPr>
          <w:ilvl w:val="0"/>
          <w:numId w:val="1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rPr>
        <w:t>navrhované parametry stavby - zastavěná plocha, obestavěný prostor, užitná plocha, počet funkčních jednotek a jejich velikosti apod.,</w:t>
      </w:r>
    </w:p>
    <w:p w14:paraId="7A9AFA1B" w14:textId="77777777" w:rsidR="001676BB" w:rsidRDefault="00EB62BE" w:rsidP="00EB62BE">
      <w:pPr>
        <w:pStyle w:val="Textbody"/>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08"/>
        <w:jc w:val="both"/>
      </w:pPr>
      <w:r>
        <w:rPr>
          <w:bCs/>
          <w:color w:val="00000A"/>
        </w:rPr>
        <w:t>Na stávající veřejné ploše Moravského náměstí, před Místodržitelským palácem, bude umístěno kluziště o ploše 820 m</w:t>
      </w:r>
      <w:r>
        <w:rPr>
          <w:bCs/>
          <w:color w:val="00000A"/>
          <w:vertAlign w:val="superscript"/>
        </w:rPr>
        <w:t>2</w:t>
      </w:r>
      <w:r>
        <w:rPr>
          <w:bCs/>
          <w:color w:val="00000A"/>
        </w:rPr>
        <w:t>.</w:t>
      </w:r>
    </w:p>
    <w:p w14:paraId="2679D70B" w14:textId="77777777" w:rsidR="001676BB" w:rsidRDefault="00EB62BE">
      <w:pPr>
        <w:pStyle w:val="Textbody"/>
        <w:numPr>
          <w:ilvl w:val="0"/>
          <w:numId w:val="1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rPr>
        <w:t>základní bilance stavby - potřeby a spotřeby médií a hmot, hospodaření s dešťovou vodou, celkové produkované množství a druhy odpadů a emisí, třída energetické náročnosti budov apod.,</w:t>
      </w:r>
    </w:p>
    <w:p w14:paraId="2B3B96F1" w14:textId="77777777" w:rsidR="001676BB" w:rsidRDefault="00EB62BE" w:rsidP="00EB62BE">
      <w:pPr>
        <w:pStyle w:val="Standard"/>
        <w:shd w:val="clear" w:color="auto" w:fill="FFFFFF"/>
        <w:spacing w:before="174" w:after="174" w:line="276" w:lineRule="auto"/>
        <w:ind w:left="708"/>
        <w:jc w:val="both"/>
      </w:pPr>
      <w:r>
        <w:t>Připojení vody bude zabezpečeno z budovy Muzea.</w:t>
      </w:r>
    </w:p>
    <w:p w14:paraId="281A5C24" w14:textId="77777777" w:rsidR="001676BB" w:rsidRDefault="00EB62BE" w:rsidP="00EB62BE">
      <w:pPr>
        <w:pStyle w:val="Standard"/>
        <w:shd w:val="clear" w:color="auto" w:fill="FFFFFF"/>
        <w:spacing w:before="116" w:after="116" w:line="276" w:lineRule="auto"/>
        <w:ind w:left="708"/>
        <w:jc w:val="both"/>
        <w:rPr>
          <w:lang w:eastAsia="cs-CZ"/>
        </w:rPr>
      </w:pPr>
      <w:r>
        <w:rPr>
          <w:lang w:eastAsia="cs-CZ"/>
        </w:rPr>
        <w:lastRenderedPageBreak/>
        <w:t>K napuštění ledu bude možné použít vodu z hydrantu, umístěného před kostelem sv. Tomáše.</w:t>
      </w:r>
    </w:p>
    <w:p w14:paraId="164D9A96" w14:textId="77777777" w:rsidR="001676BB" w:rsidRDefault="00EB62BE" w:rsidP="00EB62BE">
      <w:pPr>
        <w:pStyle w:val="Standard"/>
        <w:shd w:val="clear" w:color="auto" w:fill="FFFFFF"/>
        <w:spacing w:before="116" w:after="116" w:line="276" w:lineRule="auto"/>
        <w:ind w:left="708"/>
        <w:jc w:val="both"/>
        <w:rPr>
          <w:lang w:eastAsia="cs-CZ"/>
        </w:rPr>
      </w:pPr>
      <w:r>
        <w:rPr>
          <w:lang w:eastAsia="cs-CZ"/>
        </w:rPr>
        <w:t>K ošetřování a údržbě ledu je potřeba teplé vody, proto bude zřízen vlastní ohřívač, tj. 2x 150 l zásobník, který bude umístěn v prostoru umístění rolby. Spotřeba rolby k údržbě je 300 litrů 4x denně.</w:t>
      </w:r>
    </w:p>
    <w:p w14:paraId="3A30273D" w14:textId="77777777" w:rsidR="001676BB" w:rsidRDefault="00EB62BE">
      <w:pPr>
        <w:pStyle w:val="Odstavecseseznamem"/>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116" w:after="116" w:line="276" w:lineRule="auto"/>
        <w:jc w:val="both"/>
        <w:rPr>
          <w:lang w:eastAsia="cs-CZ"/>
        </w:rPr>
      </w:pPr>
      <w:r>
        <w:rPr>
          <w:lang w:eastAsia="cs-CZ"/>
        </w:rPr>
        <w:t>Spotřeba – silnoproud: Strojovna chlazení potřebuje proud o kapacitě 400A, ostatní spotřebiče – osvětlení, vytápění obslužných kontejnerů 100A.</w:t>
      </w:r>
    </w:p>
    <w:p w14:paraId="645E1238" w14:textId="77777777" w:rsidR="001676BB" w:rsidRDefault="00EB62BE">
      <w:pPr>
        <w:pStyle w:val="Textbody"/>
        <w:numPr>
          <w:ilvl w:val="0"/>
          <w:numId w:val="1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rPr>
        <w:t>základní předpoklady výstavby - časové údaje o realizaci stavby, členění na etapy,</w:t>
      </w:r>
    </w:p>
    <w:p w14:paraId="07EDDDFE" w14:textId="77777777" w:rsidR="00EB62BE"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58" w:after="62" w:line="276" w:lineRule="auto"/>
      </w:pPr>
      <w:r>
        <w:t xml:space="preserve">předpokládaný </w:t>
      </w:r>
      <w:proofErr w:type="gramStart"/>
      <w:r>
        <w:t xml:space="preserve">provoz:  </w:t>
      </w:r>
      <w:r>
        <w:rPr>
          <w:color w:val="auto"/>
          <w:lang w:eastAsia="cs-CZ"/>
        </w:rPr>
        <w:t>počátek</w:t>
      </w:r>
      <w:proofErr w:type="gramEnd"/>
      <w:r>
        <w:rPr>
          <w:color w:val="auto"/>
          <w:lang w:eastAsia="cs-CZ"/>
        </w:rPr>
        <w:t xml:space="preserve"> Adventu v Brně a následně 3 měsíce</w:t>
      </w:r>
    </w:p>
    <w:p w14:paraId="4B69FF1D"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62" w:line="276" w:lineRule="auto"/>
        <w:rPr>
          <w:lang w:eastAsia="cs-CZ"/>
        </w:rPr>
      </w:pPr>
      <w:r>
        <w:rPr>
          <w:lang w:eastAsia="cs-CZ"/>
        </w:rPr>
        <w:t xml:space="preserve">následně každoročně provoz ve </w:t>
      </w:r>
      <w:proofErr w:type="gramStart"/>
      <w:r>
        <w:rPr>
          <w:lang w:eastAsia="cs-CZ"/>
        </w:rPr>
        <w:t>shodných  měsících</w:t>
      </w:r>
      <w:proofErr w:type="gramEnd"/>
      <w:r>
        <w:rPr>
          <w:lang w:eastAsia="cs-CZ"/>
        </w:rPr>
        <w:t xml:space="preserve"> </w:t>
      </w:r>
    </w:p>
    <w:p w14:paraId="3C6CCAF6"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276" w:lineRule="auto"/>
        <w:jc w:val="both"/>
        <w:rPr>
          <w:lang w:eastAsia="cs-CZ"/>
        </w:rPr>
      </w:pPr>
      <w:r>
        <w:rPr>
          <w:lang w:eastAsia="cs-CZ"/>
        </w:rPr>
        <w:t>s plánem na následujících 13 let.</w:t>
      </w:r>
    </w:p>
    <w:p w14:paraId="34B30786" w14:textId="77777777" w:rsidR="001676BB" w:rsidRDefault="001676BB">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276" w:lineRule="auto"/>
        <w:jc w:val="both"/>
        <w:rPr>
          <w:lang w:eastAsia="cs-CZ"/>
        </w:rPr>
      </w:pPr>
    </w:p>
    <w:p w14:paraId="53347672" w14:textId="77777777" w:rsidR="001676BB" w:rsidRDefault="00EB62BE">
      <w:pPr>
        <w:pStyle w:val="Textbody"/>
        <w:numPr>
          <w:ilvl w:val="0"/>
          <w:numId w:val="19"/>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rPr>
      </w:pPr>
      <w:r>
        <w:rPr>
          <w:b/>
          <w:bCs/>
        </w:rPr>
        <w:t>orientační náklady stavby</w:t>
      </w:r>
    </w:p>
    <w:p w14:paraId="1EB0DA4B" w14:textId="77777777" w:rsidR="001676BB" w:rsidRDefault="00EB62BE">
      <w:pPr>
        <w:pStyle w:val="Odstavecseseznamem"/>
        <w:tabs>
          <w:tab w:val="left" w:pos="2194"/>
          <w:tab w:val="left" w:pos="2892"/>
          <w:tab w:val="left" w:pos="3808"/>
          <w:tab w:val="left" w:pos="4724"/>
          <w:tab w:val="left" w:pos="5640"/>
          <w:tab w:val="left" w:pos="6556"/>
          <w:tab w:val="left" w:pos="7472"/>
          <w:tab w:val="left" w:pos="8388"/>
          <w:tab w:val="left" w:pos="9304"/>
          <w:tab w:val="left" w:pos="10220"/>
          <w:tab w:val="left" w:pos="11136"/>
          <w:tab w:val="left" w:pos="12052"/>
          <w:tab w:val="left" w:pos="12968"/>
          <w:tab w:val="left" w:pos="13884"/>
          <w:tab w:val="left" w:pos="14800"/>
          <w:tab w:val="left" w:pos="15716"/>
        </w:tabs>
        <w:spacing w:after="120" w:line="276" w:lineRule="auto"/>
        <w:ind w:left="1060"/>
        <w:jc w:val="both"/>
        <w:rPr>
          <w:lang w:eastAsia="cs-CZ"/>
        </w:rPr>
      </w:pPr>
      <w:r>
        <w:rPr>
          <w:lang w:eastAsia="cs-CZ"/>
        </w:rPr>
        <w:t>Neřešeno.</w:t>
      </w:r>
    </w:p>
    <w:p w14:paraId="01B331C9" w14:textId="77777777" w:rsidR="001676BB" w:rsidRDefault="001676BB">
      <w:pPr>
        <w:pStyle w:val="Odstavecseseznamem"/>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jc w:val="both"/>
        <w:rPr>
          <w:b/>
        </w:rPr>
      </w:pPr>
    </w:p>
    <w:p w14:paraId="5289AAE2" w14:textId="77777777" w:rsidR="001676BB" w:rsidRDefault="00EB62BE">
      <w:pPr>
        <w:pStyle w:val="Standard"/>
        <w:spacing w:after="120" w:line="276" w:lineRule="auto"/>
        <w:rPr>
          <w:b/>
        </w:rPr>
      </w:pPr>
      <w:r>
        <w:rPr>
          <w:b/>
        </w:rPr>
        <w:t xml:space="preserve">B2.2. </w:t>
      </w:r>
      <w:r>
        <w:rPr>
          <w:b/>
        </w:rPr>
        <w:tab/>
        <w:t>Celkové urbanistické a architektonické řešení</w:t>
      </w:r>
    </w:p>
    <w:p w14:paraId="066D8928" w14:textId="77777777" w:rsidR="001676BB" w:rsidRDefault="00EB62BE">
      <w:pPr>
        <w:pStyle w:val="Odstavecseseznamem"/>
        <w:numPr>
          <w:ilvl w:val="0"/>
          <w:numId w:val="40"/>
        </w:numPr>
        <w:spacing w:after="120" w:line="276" w:lineRule="auto"/>
        <w:rPr>
          <w:b/>
        </w:rPr>
      </w:pPr>
      <w:r>
        <w:rPr>
          <w:b/>
        </w:rPr>
        <w:t>urbanismus – územní regulace, kompozice prostorového řešení</w:t>
      </w:r>
    </w:p>
    <w:p w14:paraId="333380F9" w14:textId="77777777" w:rsidR="001676BB" w:rsidRDefault="00EB62BE">
      <w:pPr>
        <w:pStyle w:val="Odstavecseseznamem"/>
        <w:spacing w:after="120" w:line="276" w:lineRule="auto"/>
        <w:ind w:left="1065"/>
        <w:jc w:val="both"/>
      </w:pPr>
      <w:r>
        <w:t xml:space="preserve">Navržené kluziště na Moravském náměstí je umístěné v prostoru vymezeném kostelem sv. Tomáše, Místodržitelským palácem a kinem </w:t>
      </w:r>
      <w:proofErr w:type="spellStart"/>
      <w:r>
        <w:t>Scala</w:t>
      </w:r>
      <w:proofErr w:type="spellEnd"/>
      <w:r>
        <w:t>. Jedná se o myšlenku, která přinese do centra města oživení</w:t>
      </w:r>
    </w:p>
    <w:p w14:paraId="59E7A832" w14:textId="77777777" w:rsidR="001676BB" w:rsidRDefault="00EB62BE">
      <w:pPr>
        <w:pStyle w:val="Odstavecseseznamem"/>
        <w:spacing w:after="120" w:line="276" w:lineRule="auto"/>
        <w:ind w:left="1065"/>
        <w:jc w:val="both"/>
      </w:pPr>
      <w:r>
        <w:t>Prostorově využívá ledová plocha v maximální možné míře plochu náměstí a vhodně s ní propojuje jednotlivé solitéry jako součásti náměstí.</w:t>
      </w:r>
    </w:p>
    <w:p w14:paraId="272C7AE7" w14:textId="77777777" w:rsidR="001676BB" w:rsidRDefault="00EB62BE">
      <w:pPr>
        <w:pStyle w:val="Standard"/>
        <w:numPr>
          <w:ilvl w:val="0"/>
          <w:numId w:val="7"/>
        </w:numPr>
        <w:spacing w:after="120" w:line="276" w:lineRule="auto"/>
        <w:jc w:val="both"/>
      </w:pPr>
      <w:r>
        <w:rPr>
          <w:b/>
        </w:rPr>
        <w:t>architektonické řešení – kompozice tvarového řešení, materiálové a barevné řešení</w:t>
      </w:r>
    </w:p>
    <w:p w14:paraId="7073C99B" w14:textId="77777777" w:rsidR="001676BB" w:rsidRDefault="00EB62BE">
      <w:pPr>
        <w:pStyle w:val="Standard"/>
        <w:spacing w:after="120" w:line="276" w:lineRule="auto"/>
        <w:ind w:left="993"/>
        <w:jc w:val="both"/>
      </w:pPr>
      <w:r>
        <w:t>Tvar ledové plochy bude nepravidelný ovál</w:t>
      </w:r>
      <w:r>
        <w:rPr>
          <w:color w:val="auto"/>
        </w:rPr>
        <w:t xml:space="preserve"> o ploše 820 m</w:t>
      </w:r>
      <w:r>
        <w:rPr>
          <w:color w:val="auto"/>
          <w:vertAlign w:val="superscript"/>
        </w:rPr>
        <w:t>2</w:t>
      </w:r>
      <w:r>
        <w:rPr>
          <w:color w:val="auto"/>
        </w:rPr>
        <w:t>.</w:t>
      </w:r>
      <w:r>
        <w:t xml:space="preserve"> Obloukový tvar mantinelů může být vytvořen segmenty 1m dlouhými, sesazenými do příslušného tvaru. Tvar plochy byl vybrán s ohledem k připomínkám budoucí údržby ledu. Mantinely budou průhledné, pod horním madlem bude umístěný Led pásek po celém obvodu.</w:t>
      </w:r>
    </w:p>
    <w:p w14:paraId="250A2969" w14:textId="77777777" w:rsidR="001676BB" w:rsidRDefault="00EB62BE">
      <w:pPr>
        <w:pStyle w:val="Standard"/>
        <w:spacing w:after="120" w:line="276" w:lineRule="auto"/>
        <w:ind w:left="993"/>
        <w:jc w:val="both"/>
      </w:pPr>
      <w:r>
        <w:t xml:space="preserve">Kluziště bude instalováno na vyrovnávacím podiu, které srovná nerovnosti terénu náměstí. Podium se předpokládá o výšce od 25cm do 45cm. Bude sestaveno z vodorovných trámků o průřezu 100x100mm, které budou vynášeny rektifikačními </w:t>
      </w:r>
      <w:proofErr w:type="spellStart"/>
      <w:r>
        <w:t>terčy</w:t>
      </w:r>
      <w:proofErr w:type="spellEnd"/>
      <w:r>
        <w:t xml:space="preserve"> v osové vzdálenosti 1m a ztuženy sbitím s dvojitě položenými překližkovými deskami. Kolem kluziště bude vytvořen obvodový pás podia jako podesta.</w:t>
      </w:r>
    </w:p>
    <w:p w14:paraId="11E35C6A" w14:textId="77777777" w:rsidR="001676BB" w:rsidRDefault="00EB62BE">
      <w:pPr>
        <w:pStyle w:val="Standard"/>
        <w:spacing w:after="120" w:line="276" w:lineRule="auto"/>
        <w:ind w:left="993"/>
        <w:jc w:val="both"/>
      </w:pPr>
      <w:r>
        <w:t>Součástí ledové plochy se stane i současná kašna, která bude oddělená mantinely.</w:t>
      </w:r>
    </w:p>
    <w:p w14:paraId="5A5D1BFB" w14:textId="77777777" w:rsidR="001676BB" w:rsidRDefault="00EB62BE">
      <w:pPr>
        <w:pStyle w:val="Standard"/>
        <w:spacing w:after="120" w:line="276" w:lineRule="auto"/>
        <w:ind w:left="993"/>
        <w:jc w:val="both"/>
      </w:pPr>
      <w:r>
        <w:t xml:space="preserve">Socha Jošta Lucemburského na koni bude také součástí kluziště. Kolem kopyt budou do úrovně ledu instalované chránící gumy a ledová plochy bude dotažená až k soše. Z důvodu bezpečnosti bude socha chráněná dvěma samostatnými </w:t>
      </w:r>
      <w:r>
        <w:lastRenderedPageBreak/>
        <w:t>protilehlými obloukovými mantinely. Tím bude zajištěna bezpečnost bruslařů a současně bude prostor pod koněm pro bruslaře přístupný.</w:t>
      </w:r>
    </w:p>
    <w:p w14:paraId="41076558" w14:textId="77777777" w:rsidR="001676BB" w:rsidRDefault="00EB62BE">
      <w:pPr>
        <w:pStyle w:val="Standard"/>
        <w:spacing w:after="120" w:line="276" w:lineRule="auto"/>
        <w:ind w:left="993"/>
        <w:jc w:val="both"/>
      </w:pPr>
      <w:r>
        <w:t>Ledová plocha bude využívat dotčený prostor v maximální možné míře včetně zapojení jednotlivých solitérů náměstí.</w:t>
      </w:r>
    </w:p>
    <w:p w14:paraId="53C7AFCB" w14:textId="77777777" w:rsidR="001676BB" w:rsidRDefault="001676BB">
      <w:pPr>
        <w:pStyle w:val="Standard"/>
        <w:spacing w:after="120" w:line="276" w:lineRule="auto"/>
        <w:rPr>
          <w:b/>
        </w:rPr>
      </w:pPr>
    </w:p>
    <w:p w14:paraId="2EAFDBE2" w14:textId="77777777" w:rsidR="001676BB" w:rsidRDefault="00EB62BE">
      <w:pPr>
        <w:pStyle w:val="Standard"/>
        <w:spacing w:before="174" w:after="294" w:line="276" w:lineRule="auto"/>
        <w:jc w:val="both"/>
        <w:rPr>
          <w:b/>
        </w:rPr>
      </w:pPr>
      <w:r>
        <w:rPr>
          <w:b/>
        </w:rPr>
        <w:t xml:space="preserve">B2.3. </w:t>
      </w:r>
      <w:r>
        <w:rPr>
          <w:b/>
        </w:rPr>
        <w:tab/>
        <w:t>Celkové provozní řešení, technologie kluziště</w:t>
      </w:r>
    </w:p>
    <w:p w14:paraId="2B933E7A" w14:textId="77777777" w:rsidR="001676BB" w:rsidRDefault="00EB62BE">
      <w:pPr>
        <w:pStyle w:val="Standard"/>
        <w:spacing w:after="120" w:line="276" w:lineRule="auto"/>
        <w:ind w:left="708"/>
        <w:jc w:val="both"/>
        <w:rPr>
          <w:color w:val="auto"/>
        </w:rPr>
      </w:pPr>
      <w:r>
        <w:rPr>
          <w:color w:val="auto"/>
        </w:rPr>
        <w:t xml:space="preserve">Předložený materiál uvažuje s využitím prostoru náměstí. Kluziště bude sloužit pro veřejnost k rekreačnímu bruslení, a to 3 zimní měsíce v roce. Jedná se o zařízení dočasné, které bude zbudováno lehce demontovatelnou technologií.  </w:t>
      </w:r>
    </w:p>
    <w:p w14:paraId="4AD08BD6" w14:textId="77777777" w:rsidR="001676BB" w:rsidRDefault="00EB62BE">
      <w:pPr>
        <w:pStyle w:val="Standard"/>
        <w:spacing w:after="120" w:line="276" w:lineRule="auto"/>
        <w:ind w:left="705"/>
        <w:jc w:val="both"/>
        <w:rPr>
          <w:color w:val="auto"/>
        </w:rPr>
      </w:pPr>
      <w:r>
        <w:rPr>
          <w:color w:val="auto"/>
        </w:rPr>
        <w:t xml:space="preserve">Plánované zahájení provozu se předpokládá </w:t>
      </w:r>
      <w:r w:rsidR="007405D9">
        <w:rPr>
          <w:color w:val="auto"/>
        </w:rPr>
        <w:t>s počátkem Adventu v Brně.</w:t>
      </w:r>
    </w:p>
    <w:p w14:paraId="3D916F74" w14:textId="77777777" w:rsidR="001676BB" w:rsidRDefault="00EB62BE">
      <w:pPr>
        <w:pStyle w:val="Standard"/>
        <w:spacing w:after="120" w:line="276" w:lineRule="auto"/>
        <w:ind w:left="708"/>
        <w:jc w:val="both"/>
        <w:rPr>
          <w:color w:val="auto"/>
        </w:rPr>
      </w:pPr>
      <w:r>
        <w:rPr>
          <w:color w:val="auto"/>
        </w:rPr>
        <w:t>Provoz je koncipován jednoduchým průchodem kolem pokladny, vstupem do kontejnerů, kde jsou umístěné lavičky na přezutí a odkládací skříňky, vše po gumovém koberci.</w:t>
      </w:r>
    </w:p>
    <w:p w14:paraId="0F6D7F66" w14:textId="77777777" w:rsidR="001676BB" w:rsidRDefault="00EB62BE">
      <w:pPr>
        <w:pStyle w:val="Standard"/>
        <w:spacing w:after="120" w:line="276" w:lineRule="auto"/>
        <w:ind w:left="708"/>
        <w:jc w:val="both"/>
        <w:rPr>
          <w:color w:val="auto"/>
        </w:rPr>
      </w:pPr>
      <w:r>
        <w:rPr>
          <w:color w:val="auto"/>
        </w:rPr>
        <w:t xml:space="preserve">Zařízení, </w:t>
      </w:r>
      <w:proofErr w:type="gramStart"/>
      <w:r>
        <w:rPr>
          <w:color w:val="auto"/>
        </w:rPr>
        <w:t>zajišťující  provoz</w:t>
      </w:r>
      <w:proofErr w:type="gramEnd"/>
      <w:r>
        <w:rPr>
          <w:color w:val="auto"/>
        </w:rPr>
        <w:t xml:space="preserve"> kluziště, bude  zřízeno pomocí přemístitelných kontejnerových buněk.</w:t>
      </w:r>
    </w:p>
    <w:p w14:paraId="76BD1FC1" w14:textId="77777777" w:rsidR="001676BB" w:rsidRDefault="001676BB">
      <w:pPr>
        <w:pStyle w:val="Standard"/>
        <w:spacing w:after="120" w:line="276" w:lineRule="auto"/>
        <w:ind w:left="705"/>
        <w:jc w:val="both"/>
        <w:rPr>
          <w:color w:val="auto"/>
        </w:rPr>
      </w:pPr>
    </w:p>
    <w:p w14:paraId="507815B0" w14:textId="77777777" w:rsidR="001676BB" w:rsidRDefault="00EB62BE">
      <w:pPr>
        <w:pStyle w:val="Standard"/>
        <w:spacing w:after="120" w:line="276" w:lineRule="auto"/>
        <w:ind w:left="705"/>
        <w:jc w:val="both"/>
        <w:rPr>
          <w:color w:val="auto"/>
        </w:rPr>
      </w:pPr>
      <w:r>
        <w:rPr>
          <w:color w:val="auto"/>
        </w:rPr>
        <w:t xml:space="preserve">Na náměstí budou </w:t>
      </w:r>
      <w:r>
        <w:rPr>
          <w:b/>
          <w:color w:val="auto"/>
        </w:rPr>
        <w:t>pro potřeby půjčovny bruslí, úschovny bot a prodeje vstupenek</w:t>
      </w:r>
      <w:r>
        <w:rPr>
          <w:color w:val="auto"/>
        </w:rPr>
        <w:t xml:space="preserve"> využity přemístitelné kontejnery, které budou mít jednotný vzhled.</w:t>
      </w:r>
    </w:p>
    <w:p w14:paraId="29E4F467" w14:textId="77777777" w:rsidR="001676BB" w:rsidRDefault="00EB62BE">
      <w:pPr>
        <w:pStyle w:val="Standard"/>
        <w:spacing w:after="120" w:line="276" w:lineRule="auto"/>
        <w:ind w:left="705"/>
        <w:jc w:val="both"/>
        <w:rPr>
          <w:color w:val="auto"/>
        </w:rPr>
      </w:pPr>
      <w:r>
        <w:rPr>
          <w:b/>
          <w:color w:val="auto"/>
        </w:rPr>
        <w:t xml:space="preserve">Občerstvení </w:t>
      </w:r>
      <w:r>
        <w:rPr>
          <w:color w:val="auto"/>
        </w:rPr>
        <w:t>v prostoru náměstí bude zřízeno také v mobilním kontejneru, který bude stejného provedení jako ostatní kontejnery.</w:t>
      </w:r>
    </w:p>
    <w:p w14:paraId="4F80E9BC" w14:textId="77777777" w:rsidR="001676BB" w:rsidRDefault="00EB62BE">
      <w:pPr>
        <w:pStyle w:val="Standard"/>
        <w:spacing w:after="120" w:line="276" w:lineRule="auto"/>
        <w:ind w:firstLine="705"/>
        <w:jc w:val="both"/>
        <w:rPr>
          <w:color w:val="auto"/>
        </w:rPr>
      </w:pPr>
      <w:r>
        <w:rPr>
          <w:color w:val="auto"/>
        </w:rPr>
        <w:t>Pro zajištění ostatního provozu je potřeba počítat dále s:</w:t>
      </w:r>
    </w:p>
    <w:p w14:paraId="1F93B4BB" w14:textId="77777777" w:rsidR="001676BB" w:rsidRDefault="00EB62BE">
      <w:pPr>
        <w:pStyle w:val="Standard"/>
        <w:spacing w:after="120" w:line="276" w:lineRule="auto"/>
        <w:ind w:firstLine="705"/>
        <w:jc w:val="both"/>
        <w:rPr>
          <w:color w:val="auto"/>
        </w:rPr>
      </w:pPr>
      <w:r>
        <w:rPr>
          <w:color w:val="auto"/>
        </w:rPr>
        <w:t>- přímotopy - 4 ks ve stáncích - temperování cca 15-20°C</w:t>
      </w:r>
      <w:proofErr w:type="gramStart"/>
      <w:r>
        <w:rPr>
          <w:color w:val="auto"/>
        </w:rPr>
        <w:t>   (</w:t>
      </w:r>
      <w:proofErr w:type="gramEnd"/>
      <w:r>
        <w:rPr>
          <w:color w:val="auto"/>
        </w:rPr>
        <w:t xml:space="preserve"> zajistí provozovatel)</w:t>
      </w:r>
    </w:p>
    <w:p w14:paraId="00891ED6" w14:textId="77777777" w:rsidR="001676BB" w:rsidRDefault="00EB62BE">
      <w:pPr>
        <w:pStyle w:val="Standard"/>
        <w:spacing w:after="120" w:line="276" w:lineRule="auto"/>
        <w:ind w:firstLine="705"/>
        <w:jc w:val="both"/>
        <w:rPr>
          <w:color w:val="auto"/>
        </w:rPr>
      </w:pPr>
      <w:r>
        <w:rPr>
          <w:color w:val="auto"/>
        </w:rPr>
        <w:t>- přímotopy - 2 ks ve stání roleb - temperování cca 5-10°</w:t>
      </w:r>
      <w:proofErr w:type="gramStart"/>
      <w:r>
        <w:rPr>
          <w:color w:val="auto"/>
        </w:rPr>
        <w:t>C  C</w:t>
      </w:r>
      <w:proofErr w:type="gramEnd"/>
      <w:r>
        <w:rPr>
          <w:color w:val="auto"/>
        </w:rPr>
        <w:t>   ( zajistí provozovatel)</w:t>
      </w:r>
    </w:p>
    <w:p w14:paraId="2770B45C" w14:textId="77777777" w:rsidR="001676BB" w:rsidRDefault="00EB62BE">
      <w:pPr>
        <w:pStyle w:val="Standard"/>
        <w:spacing w:after="120" w:line="276" w:lineRule="auto"/>
        <w:ind w:left="705"/>
        <w:jc w:val="both"/>
        <w:rPr>
          <w:color w:val="auto"/>
        </w:rPr>
      </w:pPr>
      <w:r>
        <w:rPr>
          <w:color w:val="auto"/>
        </w:rPr>
        <w:t>- 2 x bojler 150 l vody 50°C - 6kW, 400V, umístěný ve stání roleb (zajistí provozovatel)</w:t>
      </w:r>
      <w:r>
        <w:rPr>
          <w:color w:val="auto"/>
        </w:rPr>
        <w:br/>
        <w:t xml:space="preserve">- osvětlení stromů - 11 </w:t>
      </w:r>
      <w:proofErr w:type="gramStart"/>
      <w:r>
        <w:rPr>
          <w:color w:val="auto"/>
        </w:rPr>
        <w:t>stávajících  (</w:t>
      </w:r>
      <w:proofErr w:type="gramEnd"/>
      <w:r>
        <w:rPr>
          <w:color w:val="auto"/>
        </w:rPr>
        <w:t xml:space="preserve"> zajistí provozovatel)</w:t>
      </w:r>
    </w:p>
    <w:p w14:paraId="29C4053E" w14:textId="77777777" w:rsidR="001676BB" w:rsidRDefault="00EB62BE">
      <w:pPr>
        <w:pStyle w:val="Standard"/>
        <w:spacing w:after="120" w:line="276" w:lineRule="auto"/>
        <w:ind w:left="705"/>
        <w:jc w:val="both"/>
        <w:rPr>
          <w:color w:val="auto"/>
        </w:rPr>
      </w:pPr>
      <w:r>
        <w:rPr>
          <w:color w:val="auto"/>
        </w:rPr>
        <w:t>- osvětlení ledové plochy reflektorovými svítidly umístěnými na ocelové rampě nad kluzištěm, alternativně na samostatných stožárech.</w:t>
      </w:r>
    </w:p>
    <w:p w14:paraId="6009D601" w14:textId="77777777" w:rsidR="001676BB" w:rsidRDefault="00EB62BE">
      <w:pPr>
        <w:pStyle w:val="Standard"/>
        <w:spacing w:after="120" w:line="276" w:lineRule="auto"/>
        <w:ind w:left="705"/>
        <w:jc w:val="both"/>
        <w:rPr>
          <w:color w:val="auto"/>
        </w:rPr>
      </w:pPr>
      <w:r>
        <w:rPr>
          <w:color w:val="auto"/>
        </w:rPr>
        <w:t>- ozvučení</w:t>
      </w:r>
    </w:p>
    <w:p w14:paraId="7463C894" w14:textId="77777777" w:rsidR="001676BB" w:rsidRDefault="00EB62BE">
      <w:pPr>
        <w:pStyle w:val="Standard"/>
        <w:spacing w:after="120" w:line="276" w:lineRule="auto"/>
        <w:ind w:left="705"/>
        <w:jc w:val="both"/>
        <w:rPr>
          <w:b/>
          <w:color w:val="auto"/>
        </w:rPr>
      </w:pPr>
      <w:r>
        <w:rPr>
          <w:b/>
          <w:color w:val="auto"/>
        </w:rPr>
        <w:t>Předmětem dodávky je provedení elektrických rozvodů a zásuvek pro výše uvedené požadavky.</w:t>
      </w:r>
    </w:p>
    <w:p w14:paraId="3312C09D" w14:textId="77777777" w:rsidR="001676BB" w:rsidRDefault="00EB62BE">
      <w:pPr>
        <w:pStyle w:val="Standard"/>
        <w:tabs>
          <w:tab w:val="left" w:pos="2064"/>
        </w:tabs>
        <w:spacing w:after="120" w:line="276" w:lineRule="auto"/>
        <w:ind w:left="705"/>
        <w:jc w:val="both"/>
        <w:rPr>
          <w:color w:val="auto"/>
        </w:rPr>
      </w:pPr>
      <w:r>
        <w:rPr>
          <w:color w:val="auto"/>
        </w:rPr>
        <w:t xml:space="preserve">Pro osvětlení bude použito  osvětlení LED, proto je potřeba přivézt do místa umístění el.  </w:t>
      </w:r>
      <w:proofErr w:type="gramStart"/>
      <w:r>
        <w:rPr>
          <w:color w:val="auto"/>
        </w:rPr>
        <w:t>připojení  a</w:t>
      </w:r>
      <w:proofErr w:type="gramEnd"/>
      <w:r>
        <w:rPr>
          <w:color w:val="auto"/>
        </w:rPr>
        <w:t xml:space="preserve"> osvětlení provézt podle těchto bodů:</w:t>
      </w:r>
    </w:p>
    <w:p w14:paraId="717421C5" w14:textId="77777777" w:rsidR="001676BB" w:rsidRDefault="00EB62BE">
      <w:pPr>
        <w:pStyle w:val="Odstavecseseznamem"/>
        <w:numPr>
          <w:ilvl w:val="0"/>
          <w:numId w:val="41"/>
        </w:numPr>
        <w:tabs>
          <w:tab w:val="left" w:pos="2079"/>
        </w:tabs>
        <w:spacing w:after="4" w:line="276" w:lineRule="auto"/>
        <w:jc w:val="both"/>
        <w:rPr>
          <w:color w:val="auto"/>
        </w:rPr>
      </w:pPr>
      <w:r>
        <w:rPr>
          <w:color w:val="auto"/>
        </w:rPr>
        <w:t>230V</w:t>
      </w:r>
    </w:p>
    <w:p w14:paraId="0F408180" w14:textId="77777777" w:rsidR="001676BB" w:rsidRDefault="00EB62BE">
      <w:pPr>
        <w:pStyle w:val="Odstavecseseznamem"/>
        <w:numPr>
          <w:ilvl w:val="0"/>
          <w:numId w:val="35"/>
        </w:numPr>
        <w:tabs>
          <w:tab w:val="left" w:pos="2079"/>
        </w:tabs>
        <w:spacing w:after="0" w:line="276" w:lineRule="auto"/>
        <w:jc w:val="both"/>
        <w:rPr>
          <w:color w:val="auto"/>
        </w:rPr>
      </w:pPr>
      <w:r>
        <w:rPr>
          <w:color w:val="auto"/>
        </w:rPr>
        <w:t>potřebná norma pro venkovní použití</w:t>
      </w:r>
    </w:p>
    <w:p w14:paraId="38B4B396" w14:textId="77777777" w:rsidR="001676BB" w:rsidRDefault="00EB62BE">
      <w:pPr>
        <w:pStyle w:val="Odstavecseseznamem"/>
        <w:numPr>
          <w:ilvl w:val="0"/>
          <w:numId w:val="35"/>
        </w:numPr>
        <w:tabs>
          <w:tab w:val="left" w:pos="2079"/>
        </w:tabs>
        <w:spacing w:after="4" w:line="276" w:lineRule="auto"/>
        <w:jc w:val="both"/>
        <w:rPr>
          <w:color w:val="auto"/>
        </w:rPr>
      </w:pPr>
      <w:r>
        <w:rPr>
          <w:color w:val="auto"/>
        </w:rPr>
        <w:t>odborná montáž dle právních předpisů a norem ČR</w:t>
      </w:r>
    </w:p>
    <w:p w14:paraId="075A6227" w14:textId="77777777" w:rsidR="001676BB" w:rsidRDefault="00EB62BE">
      <w:pPr>
        <w:pStyle w:val="Odstavecseseznamem"/>
        <w:numPr>
          <w:ilvl w:val="0"/>
          <w:numId w:val="35"/>
        </w:numPr>
        <w:tabs>
          <w:tab w:val="left" w:pos="2079"/>
        </w:tabs>
        <w:spacing w:after="0" w:line="276" w:lineRule="auto"/>
        <w:jc w:val="both"/>
        <w:rPr>
          <w:color w:val="auto"/>
        </w:rPr>
      </w:pPr>
      <w:r>
        <w:rPr>
          <w:color w:val="auto"/>
        </w:rPr>
        <w:t>osvětlení opatřeno ovládáním pro rozsvěcování</w:t>
      </w:r>
    </w:p>
    <w:p w14:paraId="317431C9" w14:textId="77777777" w:rsidR="001676BB" w:rsidRDefault="00EB62BE">
      <w:pPr>
        <w:pStyle w:val="Odstavecseseznamem"/>
        <w:numPr>
          <w:ilvl w:val="0"/>
          <w:numId w:val="35"/>
        </w:numPr>
        <w:tabs>
          <w:tab w:val="left" w:pos="2079"/>
        </w:tabs>
        <w:spacing w:after="0" w:line="276" w:lineRule="auto"/>
        <w:jc w:val="both"/>
        <w:rPr>
          <w:color w:val="auto"/>
        </w:rPr>
      </w:pPr>
      <w:r>
        <w:rPr>
          <w:color w:val="auto"/>
        </w:rPr>
        <w:lastRenderedPageBreak/>
        <w:t>možnost snadné montáže a demontáže</w:t>
      </w:r>
    </w:p>
    <w:p w14:paraId="51A6A7A9" w14:textId="77777777" w:rsidR="001676BB" w:rsidRDefault="001676BB">
      <w:pPr>
        <w:pStyle w:val="Standard"/>
        <w:spacing w:after="0" w:line="276" w:lineRule="auto"/>
        <w:jc w:val="both"/>
        <w:rPr>
          <w:color w:val="auto"/>
        </w:rPr>
      </w:pPr>
    </w:p>
    <w:p w14:paraId="017AEEB7" w14:textId="77777777" w:rsidR="001676BB" w:rsidRDefault="00EB62BE">
      <w:pPr>
        <w:pStyle w:val="Standard"/>
        <w:spacing w:after="62" w:line="276" w:lineRule="auto"/>
        <w:ind w:left="709"/>
        <w:jc w:val="both"/>
        <w:rPr>
          <w:b/>
          <w:color w:val="auto"/>
        </w:rPr>
      </w:pPr>
      <w:r>
        <w:rPr>
          <w:b/>
          <w:color w:val="auto"/>
        </w:rPr>
        <w:t>Další místa s potřebným připojením na NN:</w:t>
      </w:r>
    </w:p>
    <w:p w14:paraId="6424A0AB" w14:textId="77777777" w:rsidR="001676BB" w:rsidRDefault="00EB62BE">
      <w:pPr>
        <w:pStyle w:val="Odstavecseseznamem"/>
        <w:numPr>
          <w:ilvl w:val="0"/>
          <w:numId w:val="42"/>
        </w:numPr>
        <w:spacing w:after="4" w:line="276" w:lineRule="auto"/>
        <w:jc w:val="both"/>
        <w:rPr>
          <w:color w:val="auto"/>
        </w:rPr>
      </w:pPr>
      <w:r>
        <w:rPr>
          <w:color w:val="auto"/>
        </w:rPr>
        <w:t>kašna</w:t>
      </w:r>
    </w:p>
    <w:p w14:paraId="6C34B72E" w14:textId="77777777" w:rsidR="001676BB" w:rsidRDefault="00EB62BE">
      <w:pPr>
        <w:pStyle w:val="Odstavecseseznamem"/>
        <w:numPr>
          <w:ilvl w:val="0"/>
          <w:numId w:val="37"/>
        </w:numPr>
        <w:spacing w:after="0" w:line="276" w:lineRule="auto"/>
        <w:jc w:val="both"/>
        <w:rPr>
          <w:color w:val="auto"/>
        </w:rPr>
      </w:pPr>
      <w:r>
        <w:rPr>
          <w:color w:val="auto"/>
        </w:rPr>
        <w:t>Socha Jošta na koni, oddělená od ledové plochy dvěma mantinely</w:t>
      </w:r>
    </w:p>
    <w:p w14:paraId="3D645D11" w14:textId="77777777" w:rsidR="001676BB" w:rsidRDefault="001676BB">
      <w:pPr>
        <w:pStyle w:val="Standard"/>
        <w:spacing w:after="0" w:line="276" w:lineRule="auto"/>
        <w:ind w:left="709"/>
        <w:jc w:val="both"/>
        <w:rPr>
          <w:b/>
          <w:color w:val="auto"/>
        </w:rPr>
      </w:pPr>
    </w:p>
    <w:p w14:paraId="4E532AAB" w14:textId="77777777" w:rsidR="001676BB" w:rsidRDefault="00EB62BE">
      <w:pPr>
        <w:pStyle w:val="Standard"/>
        <w:spacing w:before="116" w:after="116" w:line="276" w:lineRule="auto"/>
        <w:ind w:left="709"/>
        <w:jc w:val="both"/>
        <w:rPr>
          <w:b/>
          <w:color w:val="auto"/>
        </w:rPr>
      </w:pPr>
      <w:r>
        <w:rPr>
          <w:b/>
          <w:color w:val="auto"/>
        </w:rPr>
        <w:t>Doplňující vyvolané úpravy</w:t>
      </w:r>
    </w:p>
    <w:p w14:paraId="6798C5A0" w14:textId="77777777" w:rsidR="001676BB" w:rsidRDefault="00EB62BE">
      <w:pPr>
        <w:pStyle w:val="Standard"/>
        <w:spacing w:after="120" w:line="276" w:lineRule="auto"/>
        <w:ind w:left="709"/>
        <w:rPr>
          <w:b/>
          <w:color w:val="auto"/>
        </w:rPr>
      </w:pPr>
      <w:r>
        <w:rPr>
          <w:b/>
          <w:color w:val="auto"/>
        </w:rPr>
        <w:t>Podium – kryt kašny</w:t>
      </w:r>
    </w:p>
    <w:p w14:paraId="6AE26D5B" w14:textId="77777777" w:rsidR="001676BB" w:rsidRDefault="00EB62BE">
      <w:pPr>
        <w:pStyle w:val="Standard"/>
        <w:spacing w:after="120" w:line="276" w:lineRule="auto"/>
        <w:ind w:left="709"/>
        <w:jc w:val="both"/>
        <w:rPr>
          <w:color w:val="auto"/>
        </w:rPr>
      </w:pPr>
      <w:r>
        <w:rPr>
          <w:color w:val="auto"/>
        </w:rPr>
        <w:t>Součástí ledové plochy se stane i současná kašna, která bude oddělená mantinely a bude zakrytovaná dřevěným podiem tvaru oválu se dvěma výškovými úrovněmi. Mantinel, který bude kašnu obíhat, bude také osvětlen Led osvětlením.</w:t>
      </w:r>
    </w:p>
    <w:p w14:paraId="0B8A1AEC" w14:textId="77777777" w:rsidR="001676BB" w:rsidRDefault="00EB62BE">
      <w:pPr>
        <w:pStyle w:val="Standard"/>
        <w:spacing w:after="120" w:line="276" w:lineRule="auto"/>
        <w:ind w:firstLine="708"/>
        <w:jc w:val="both"/>
        <w:rPr>
          <w:rFonts w:eastAsia="Arial"/>
          <w:b/>
        </w:rPr>
      </w:pPr>
      <w:r>
        <w:rPr>
          <w:rFonts w:eastAsia="Arial"/>
          <w:b/>
        </w:rPr>
        <w:t>Technologie kluziště</w:t>
      </w:r>
    </w:p>
    <w:p w14:paraId="4C3781B6" w14:textId="77777777" w:rsidR="001676BB" w:rsidRDefault="00EB62BE">
      <w:pPr>
        <w:pStyle w:val="Standard"/>
        <w:spacing w:after="0" w:line="276" w:lineRule="auto"/>
        <w:ind w:left="708"/>
        <w:jc w:val="both"/>
      </w:pPr>
      <w:r>
        <w:rPr>
          <w:rFonts w:eastAsia="Arial"/>
        </w:rPr>
        <w:t>Realizace kluziště na Moravském náměstí bude kolem jezdecké sochy Jošta Lucemburského, pro plochu 820 m</w:t>
      </w:r>
      <w:r>
        <w:rPr>
          <w:rFonts w:eastAsia="Arial"/>
          <w:vertAlign w:val="superscript"/>
        </w:rPr>
        <w:t>2</w:t>
      </w:r>
      <w:r>
        <w:rPr>
          <w:rFonts w:eastAsia="Arial"/>
        </w:rPr>
        <w:t xml:space="preserve"> je potřeba zajistit potřebný výkon strojovny chlazení.</w:t>
      </w:r>
    </w:p>
    <w:p w14:paraId="087802E1" w14:textId="77777777" w:rsidR="001676BB" w:rsidRDefault="001676BB">
      <w:pPr>
        <w:pStyle w:val="Standard"/>
        <w:spacing w:after="0" w:line="276" w:lineRule="auto"/>
        <w:jc w:val="both"/>
      </w:pPr>
    </w:p>
    <w:p w14:paraId="7F132A75" w14:textId="77777777" w:rsidR="001676BB" w:rsidRDefault="00EB62BE">
      <w:pPr>
        <w:pStyle w:val="Standard"/>
        <w:spacing w:after="120" w:line="276" w:lineRule="auto"/>
        <w:ind w:firstLine="708"/>
        <w:jc w:val="both"/>
        <w:rPr>
          <w:b/>
          <w:bCs/>
        </w:rPr>
      </w:pPr>
      <w:r>
        <w:rPr>
          <w:b/>
          <w:bCs/>
        </w:rPr>
        <w:t>Systém chlazení plochy kluziště</w:t>
      </w:r>
    </w:p>
    <w:p w14:paraId="1D50B79A" w14:textId="77777777" w:rsidR="001676BB" w:rsidRDefault="00EB62BE">
      <w:pPr>
        <w:pStyle w:val="Standard"/>
        <w:spacing w:after="120" w:line="276" w:lineRule="auto"/>
        <w:ind w:left="708"/>
        <w:jc w:val="both"/>
      </w:pPr>
      <w:r>
        <w:t>Chladící plocha kluziště musí být vytvořena pevným, ale pružným plastovým roštem, jehož jednotlivé části budou opatřeny zámky a vytvoří tak jednolitou, ale pružnou, nosnou konstrukci po celé ploše kluziště. Tato konstrukce musí dobře odolávat všem změnám nerovnosti podloží a současně umožnit demontáž této chladící plochy bez jejího poškození. Použitá technologie musí umožnit vytvoření nepravidelných tvarů.</w:t>
      </w:r>
    </w:p>
    <w:p w14:paraId="3CA05468" w14:textId="4936A7A6" w:rsidR="001676BB" w:rsidRDefault="00EB62BE">
      <w:pPr>
        <w:pStyle w:val="Standard"/>
        <w:spacing w:after="120" w:line="276" w:lineRule="auto"/>
        <w:ind w:left="708"/>
        <w:jc w:val="both"/>
      </w:pPr>
      <w:r>
        <w:t>Do drážek tohoto plastového systému musí být zasunuty ohebné plastové PE hadice žebrovaného profilu (s větší teplosměnnou plochou) pro zvýšení účinnosti chlazení.</w:t>
      </w:r>
    </w:p>
    <w:p w14:paraId="50CA7660" w14:textId="10EBC713" w:rsidR="00966B80" w:rsidRPr="00966B80" w:rsidRDefault="00966B80">
      <w:pPr>
        <w:pStyle w:val="Standard"/>
        <w:spacing w:after="120" w:line="276" w:lineRule="auto"/>
        <w:ind w:left="708"/>
        <w:jc w:val="both"/>
        <w:rPr>
          <w:color w:val="943634" w:themeColor="accent2" w:themeShade="BF"/>
        </w:rPr>
      </w:pPr>
      <w:r w:rsidRPr="00966B80">
        <w:rPr>
          <w:color w:val="943634" w:themeColor="accent2" w:themeShade="BF"/>
        </w:rPr>
        <w:t>Při montáži r. 2021 budou plastové hadice částečně nahrazeny hadicemi nerezovými, které jsou součástí nové technologie s vyšším účinkem chlazení.  Tato výměna bude provedena zejména v místech s vyšší náchylností k rozpouštění ledu, tj. okolo sochy koně, kde kov akumuluje teplo a prostupuje nohami koně do ledu, dále u nájezdu rolby a u výhozu sněhu. Tato místa jsou vyznačena na přiloženém výkresu.</w:t>
      </w:r>
    </w:p>
    <w:p w14:paraId="6DD2DBDE" w14:textId="77777777" w:rsidR="001676BB" w:rsidRDefault="00EB62BE">
      <w:pPr>
        <w:pStyle w:val="Standard"/>
        <w:spacing w:after="120" w:line="276" w:lineRule="auto"/>
        <w:ind w:left="708"/>
        <w:jc w:val="both"/>
      </w:pPr>
      <w:r>
        <w:t>Těmito hadicemi s minimálním vnitřním průměrem min. 15 mm pak bude proudit teplonosné médium. Plastová konstrukce chladicí plochy musí míst takové provedení, aby zajišťovalo, že tyto hadice se nebudou posouvat do boků ani tzv. vyplavávat.</w:t>
      </w:r>
    </w:p>
    <w:p w14:paraId="4D49B56E" w14:textId="77777777" w:rsidR="001676BB" w:rsidRDefault="00EB62BE">
      <w:pPr>
        <w:pStyle w:val="Standard"/>
        <w:spacing w:after="120" w:line="276" w:lineRule="auto"/>
        <w:ind w:left="708"/>
        <w:jc w:val="both"/>
      </w:pPr>
      <w:r>
        <w:t>Hadice musí být položeny do tvaru "U" a každá musí mít na začátku i konci, v místě připojení ke kolektorům, samostatné uzavírací ventily</w:t>
      </w:r>
    </w:p>
    <w:p w14:paraId="1FC21873" w14:textId="77777777" w:rsidR="001676BB" w:rsidRDefault="00EB62BE">
      <w:pPr>
        <w:pStyle w:val="Standard"/>
        <w:spacing w:after="120" w:line="276" w:lineRule="auto"/>
        <w:ind w:left="708"/>
        <w:jc w:val="both"/>
      </w:pPr>
      <w:r>
        <w:t>Plastový chladicí systém musí být po sezóně demontovatelný a musí mít takovou pevnost, aby umožňoval pojezd nákladního automobilu do celkové hmotnosti 30 tun při teplotě - 40 °</w:t>
      </w:r>
      <w:proofErr w:type="gramStart"/>
      <w:r>
        <w:t>C  (</w:t>
      </w:r>
      <w:proofErr w:type="gramEnd"/>
      <w:r>
        <w:t>vlastnost plastu).</w:t>
      </w:r>
    </w:p>
    <w:p w14:paraId="7430C54C" w14:textId="77777777" w:rsidR="001676BB" w:rsidRDefault="00EB62BE">
      <w:pPr>
        <w:pStyle w:val="Standard"/>
        <w:spacing w:after="120" w:line="276" w:lineRule="auto"/>
        <w:ind w:left="708"/>
        <w:jc w:val="both"/>
      </w:pPr>
      <w:r>
        <w:t>Tento systém bude položen na dřevěné pódium, pod kterým budou v maximální míře schovány sběrače a rozdělovače o průměru D 125.</w:t>
      </w:r>
    </w:p>
    <w:p w14:paraId="0E0DE66E" w14:textId="77777777" w:rsidR="001676BB" w:rsidRDefault="001676BB">
      <w:pPr>
        <w:pStyle w:val="Standard"/>
        <w:spacing w:after="0" w:line="276" w:lineRule="auto"/>
        <w:ind w:firstLine="705"/>
        <w:rPr>
          <w:b/>
          <w:bCs/>
          <w:color w:val="auto"/>
        </w:rPr>
      </w:pPr>
    </w:p>
    <w:p w14:paraId="464DBA24" w14:textId="77777777" w:rsidR="001676BB" w:rsidRDefault="00EB62BE">
      <w:pPr>
        <w:pStyle w:val="Standard"/>
        <w:spacing w:after="120" w:line="276" w:lineRule="auto"/>
        <w:ind w:firstLine="705"/>
        <w:rPr>
          <w:b/>
          <w:bCs/>
          <w:color w:val="auto"/>
        </w:rPr>
      </w:pPr>
      <w:r>
        <w:rPr>
          <w:b/>
          <w:bCs/>
          <w:color w:val="auto"/>
        </w:rPr>
        <w:lastRenderedPageBreak/>
        <w:t>Skladba ledové plochy</w:t>
      </w:r>
    </w:p>
    <w:p w14:paraId="002FC6A0" w14:textId="277EB30F" w:rsidR="001676BB" w:rsidRPr="00966B80" w:rsidRDefault="00EB62BE">
      <w:pPr>
        <w:pStyle w:val="Standard"/>
        <w:numPr>
          <w:ilvl w:val="0"/>
          <w:numId w:val="34"/>
        </w:numPr>
        <w:spacing w:after="4" w:line="276" w:lineRule="auto"/>
        <w:rPr>
          <w:color w:val="943634" w:themeColor="accent2" w:themeShade="BF"/>
        </w:rPr>
      </w:pPr>
      <w:r>
        <w:rPr>
          <w:color w:val="auto"/>
        </w:rPr>
        <w:t>vyrovnávací podium</w:t>
      </w:r>
      <w:r w:rsidR="00966B80">
        <w:rPr>
          <w:color w:val="auto"/>
        </w:rPr>
        <w:t xml:space="preserve"> </w:t>
      </w:r>
      <w:r w:rsidR="00966B80" w:rsidRPr="00966B80">
        <w:rPr>
          <w:color w:val="943634" w:themeColor="accent2" w:themeShade="BF"/>
        </w:rPr>
        <w:t xml:space="preserve">s novou horní vyrovnávací deskou z březové překližky </w:t>
      </w:r>
      <w:proofErr w:type="spellStart"/>
      <w:r w:rsidR="00966B80" w:rsidRPr="00966B80">
        <w:rPr>
          <w:color w:val="943634" w:themeColor="accent2" w:themeShade="BF"/>
        </w:rPr>
        <w:t>tl</w:t>
      </w:r>
      <w:proofErr w:type="spellEnd"/>
      <w:r w:rsidR="00966B80" w:rsidRPr="00966B80">
        <w:rPr>
          <w:color w:val="943634" w:themeColor="accent2" w:themeShade="BF"/>
        </w:rPr>
        <w:t xml:space="preserve">. </w:t>
      </w:r>
      <w:proofErr w:type="gramStart"/>
      <w:r w:rsidR="00966B80" w:rsidRPr="00966B80">
        <w:rPr>
          <w:color w:val="943634" w:themeColor="accent2" w:themeShade="BF"/>
        </w:rPr>
        <w:t>21mm</w:t>
      </w:r>
      <w:proofErr w:type="gramEnd"/>
      <w:r w:rsidR="00966B80" w:rsidRPr="00966B80">
        <w:rPr>
          <w:color w:val="943634" w:themeColor="accent2" w:themeShade="BF"/>
        </w:rPr>
        <w:t xml:space="preserve"> a </w:t>
      </w:r>
      <w:r w:rsidR="00966B80" w:rsidRPr="00966B80">
        <w:rPr>
          <w:color w:val="943634" w:themeColor="accent2" w:themeShade="BF"/>
        </w:rPr>
        <w:tab/>
        <w:t>s odolností proti vodě – výměna 2021</w:t>
      </w:r>
    </w:p>
    <w:p w14:paraId="43E3A5DE" w14:textId="77777777" w:rsidR="001676BB" w:rsidRDefault="00EB62BE">
      <w:pPr>
        <w:pStyle w:val="Standard"/>
        <w:numPr>
          <w:ilvl w:val="0"/>
          <w:numId w:val="34"/>
        </w:numPr>
        <w:spacing w:after="0" w:line="276" w:lineRule="auto"/>
        <w:rPr>
          <w:color w:val="auto"/>
        </w:rPr>
      </w:pPr>
      <w:r>
        <w:rPr>
          <w:color w:val="auto"/>
        </w:rPr>
        <w:t>polystyren</w:t>
      </w:r>
    </w:p>
    <w:p w14:paraId="0F5F02E7" w14:textId="05B37529" w:rsidR="001676BB" w:rsidRDefault="00EB62BE">
      <w:pPr>
        <w:pStyle w:val="Standard"/>
        <w:numPr>
          <w:ilvl w:val="0"/>
          <w:numId w:val="34"/>
        </w:numPr>
        <w:spacing w:before="58" w:after="58" w:line="276" w:lineRule="auto"/>
        <w:rPr>
          <w:color w:val="auto"/>
        </w:rPr>
      </w:pPr>
      <w:r>
        <w:rPr>
          <w:color w:val="auto"/>
        </w:rPr>
        <w:t>rohož s</w:t>
      </w:r>
      <w:r w:rsidR="00966B80">
        <w:rPr>
          <w:color w:val="auto"/>
        </w:rPr>
        <w:t xml:space="preserve"> trubkami s </w:t>
      </w:r>
      <w:r>
        <w:rPr>
          <w:color w:val="auto"/>
        </w:rPr>
        <w:t>chladícím mediem</w:t>
      </w:r>
    </w:p>
    <w:p w14:paraId="4AFF2432" w14:textId="77777777" w:rsidR="001676BB" w:rsidRDefault="00EB62BE">
      <w:pPr>
        <w:pStyle w:val="Standard"/>
        <w:numPr>
          <w:ilvl w:val="0"/>
          <w:numId w:val="34"/>
        </w:numPr>
        <w:spacing w:before="58" w:after="58" w:line="276" w:lineRule="auto"/>
        <w:rPr>
          <w:color w:val="auto"/>
        </w:rPr>
      </w:pPr>
      <w:r>
        <w:rPr>
          <w:color w:val="auto"/>
        </w:rPr>
        <w:t>vrstva ledu</w:t>
      </w:r>
    </w:p>
    <w:p w14:paraId="391C688F" w14:textId="77777777" w:rsidR="001676BB" w:rsidRDefault="00EB62BE">
      <w:pPr>
        <w:pStyle w:val="Standard"/>
        <w:numPr>
          <w:ilvl w:val="0"/>
          <w:numId w:val="34"/>
        </w:numPr>
        <w:spacing w:before="58" w:after="62" w:line="276" w:lineRule="auto"/>
        <w:jc w:val="both"/>
        <w:rPr>
          <w:color w:val="auto"/>
        </w:rPr>
      </w:pPr>
      <w:r>
        <w:rPr>
          <w:color w:val="auto"/>
        </w:rPr>
        <w:t>zamražené patky mantinelů (samotný mantinel je na patky šroubovaný – demontovatelný)</w:t>
      </w:r>
    </w:p>
    <w:p w14:paraId="11E3F9FD" w14:textId="77777777" w:rsidR="001676BB" w:rsidRDefault="00EB62BE">
      <w:pPr>
        <w:pStyle w:val="Standard"/>
        <w:numPr>
          <w:ilvl w:val="0"/>
          <w:numId w:val="34"/>
        </w:numPr>
        <w:spacing w:after="120" w:line="276" w:lineRule="auto"/>
        <w:jc w:val="both"/>
        <w:rPr>
          <w:rFonts w:eastAsia="Arial"/>
          <w:color w:val="auto"/>
        </w:rPr>
      </w:pPr>
      <w:r>
        <w:rPr>
          <w:rFonts w:eastAsia="Arial"/>
          <w:color w:val="auto"/>
        </w:rPr>
        <w:t>vrstva ledu – finální</w:t>
      </w:r>
    </w:p>
    <w:p w14:paraId="71FA0FB0" w14:textId="77777777" w:rsidR="001676BB" w:rsidRDefault="001676BB">
      <w:pPr>
        <w:pStyle w:val="Standard"/>
        <w:spacing w:before="116" w:after="236" w:line="276" w:lineRule="auto"/>
        <w:jc w:val="both"/>
      </w:pPr>
    </w:p>
    <w:p w14:paraId="2138B64B" w14:textId="77777777" w:rsidR="001676BB" w:rsidRDefault="00EB62BE">
      <w:pPr>
        <w:pStyle w:val="Standard"/>
        <w:spacing w:after="120" w:line="276" w:lineRule="auto"/>
        <w:rPr>
          <w:b/>
        </w:rPr>
      </w:pPr>
      <w:r>
        <w:rPr>
          <w:b/>
        </w:rPr>
        <w:t xml:space="preserve">B2.4. </w:t>
      </w:r>
      <w:r>
        <w:rPr>
          <w:b/>
        </w:rPr>
        <w:tab/>
        <w:t>Bezbariérové užívání stavby</w:t>
      </w:r>
    </w:p>
    <w:p w14:paraId="17B62FB1" w14:textId="77777777" w:rsidR="001676BB" w:rsidRDefault="00EB62BE">
      <w:pPr>
        <w:pStyle w:val="Standard"/>
        <w:spacing w:after="120" w:line="276" w:lineRule="auto"/>
      </w:pPr>
      <w:r>
        <w:rPr>
          <w:b/>
        </w:rPr>
        <w:tab/>
      </w:r>
      <w:r>
        <w:t>Není řešeno.</w:t>
      </w:r>
    </w:p>
    <w:p w14:paraId="435067FA" w14:textId="77777777" w:rsidR="001676BB" w:rsidRDefault="001676BB">
      <w:pPr>
        <w:pStyle w:val="Standard"/>
        <w:spacing w:after="62" w:line="276" w:lineRule="auto"/>
        <w:rPr>
          <w:b/>
        </w:rPr>
      </w:pPr>
    </w:p>
    <w:p w14:paraId="7EB1B104" w14:textId="77777777" w:rsidR="001676BB" w:rsidRDefault="00EB62BE">
      <w:pPr>
        <w:pStyle w:val="Standard"/>
        <w:spacing w:after="120" w:line="276" w:lineRule="auto"/>
        <w:rPr>
          <w:b/>
        </w:rPr>
      </w:pPr>
      <w:r>
        <w:rPr>
          <w:b/>
        </w:rPr>
        <w:t>B2.5.</w:t>
      </w:r>
      <w:r>
        <w:rPr>
          <w:b/>
        </w:rPr>
        <w:tab/>
        <w:t>Bezpečnost při užívání stavby</w:t>
      </w:r>
    </w:p>
    <w:p w14:paraId="01E0E66F" w14:textId="77777777" w:rsidR="001676BB" w:rsidRDefault="00EB62BE">
      <w:pPr>
        <w:pStyle w:val="Standard"/>
        <w:spacing w:after="120" w:line="276" w:lineRule="auto"/>
        <w:ind w:left="708"/>
        <w:jc w:val="both"/>
      </w:pPr>
      <w:r>
        <w:t>Bezpečnost práce a technických zařízení pro provádění stavby a při budoucím provozu bude zajištěna:</w:t>
      </w:r>
    </w:p>
    <w:p w14:paraId="2BF4ED18" w14:textId="77777777" w:rsidR="001676BB" w:rsidRDefault="00EB62BE">
      <w:pPr>
        <w:pStyle w:val="Standard"/>
        <w:spacing w:after="120" w:line="276" w:lineRule="auto"/>
        <w:ind w:left="708"/>
        <w:jc w:val="both"/>
      </w:pPr>
      <w:r>
        <w:t>Dodržováním všech základních předpisů bezpečnosti práce spjatých s právním řádem České republiky, zejména vyhláškami:</w:t>
      </w:r>
    </w:p>
    <w:p w14:paraId="6E38711C" w14:textId="77777777" w:rsidR="001676BB" w:rsidRDefault="00EB62BE">
      <w:pPr>
        <w:pStyle w:val="Standard"/>
        <w:spacing w:after="120" w:line="276" w:lineRule="auto"/>
        <w:ind w:left="708"/>
        <w:jc w:val="both"/>
      </w:pPr>
      <w:r>
        <w:t>Nařízení vlády č. 178/2001 Sb. ve znění nařízení vlády č. 523/2002 Sb. a nařízení vlády č.441/2004 Sb.</w:t>
      </w:r>
    </w:p>
    <w:p w14:paraId="06582348" w14:textId="77777777" w:rsidR="001676BB" w:rsidRDefault="00EB62BE">
      <w:pPr>
        <w:pStyle w:val="Standard"/>
        <w:spacing w:after="4" w:line="276" w:lineRule="auto"/>
        <w:ind w:firstLine="708"/>
        <w:jc w:val="both"/>
      </w:pPr>
      <w:r>
        <w:t>Nařízení vlády č. 378/2001 Sb.</w:t>
      </w:r>
    </w:p>
    <w:p w14:paraId="7E4E280A" w14:textId="77777777" w:rsidR="001676BB" w:rsidRDefault="00EB62BE">
      <w:pPr>
        <w:pStyle w:val="Standard"/>
        <w:spacing w:after="0" w:line="276" w:lineRule="auto"/>
        <w:ind w:firstLine="708"/>
        <w:jc w:val="both"/>
      </w:pPr>
      <w:r>
        <w:t>Nařízení vlády č. 591/2006 Sb.</w:t>
      </w:r>
    </w:p>
    <w:p w14:paraId="17631241" w14:textId="77777777" w:rsidR="001676BB" w:rsidRDefault="00EB62BE">
      <w:pPr>
        <w:pStyle w:val="Standard"/>
        <w:spacing w:after="4" w:line="276" w:lineRule="auto"/>
        <w:ind w:firstLine="708"/>
        <w:jc w:val="both"/>
      </w:pPr>
      <w:r>
        <w:t>Nařízení vlády č. 101/2005 Sb.</w:t>
      </w:r>
    </w:p>
    <w:p w14:paraId="4EBFFC96" w14:textId="77777777" w:rsidR="001676BB" w:rsidRDefault="00EB62BE">
      <w:pPr>
        <w:pStyle w:val="Standard"/>
        <w:spacing w:after="0" w:line="276" w:lineRule="auto"/>
        <w:ind w:firstLine="708"/>
        <w:jc w:val="both"/>
      </w:pPr>
      <w:r>
        <w:t>Nařízení vlády č. 362/2005 Sb.</w:t>
      </w:r>
    </w:p>
    <w:p w14:paraId="3649F071" w14:textId="77777777" w:rsidR="001676BB" w:rsidRDefault="00EB62BE">
      <w:pPr>
        <w:pStyle w:val="Standard"/>
        <w:spacing w:after="0" w:line="276" w:lineRule="auto"/>
        <w:ind w:firstLine="708"/>
        <w:jc w:val="both"/>
      </w:pPr>
      <w:r>
        <w:t xml:space="preserve">Nařízení vlády č. 168/2002 </w:t>
      </w:r>
      <w:proofErr w:type="spellStart"/>
      <w:r>
        <w:t>Sb</w:t>
      </w:r>
      <w:proofErr w:type="spellEnd"/>
    </w:p>
    <w:p w14:paraId="4D99F2BF" w14:textId="77777777" w:rsidR="001676BB" w:rsidRDefault="00EB62BE">
      <w:pPr>
        <w:pStyle w:val="Standard"/>
        <w:spacing w:after="0" w:line="276" w:lineRule="auto"/>
        <w:ind w:firstLine="708"/>
        <w:jc w:val="both"/>
      </w:pPr>
      <w:r>
        <w:t>Vyhláška ČÚBP a ČBÚ č. 324/1990 Sb.</w:t>
      </w:r>
    </w:p>
    <w:p w14:paraId="26025F1B" w14:textId="77777777" w:rsidR="001676BB" w:rsidRDefault="00EB62BE">
      <w:pPr>
        <w:pStyle w:val="Standard"/>
        <w:spacing w:after="4" w:line="276" w:lineRule="auto"/>
        <w:ind w:firstLine="708"/>
        <w:jc w:val="both"/>
      </w:pPr>
      <w:r>
        <w:t>Zákon č. 309/2006 Sb.</w:t>
      </w:r>
    </w:p>
    <w:p w14:paraId="440760DB" w14:textId="77777777" w:rsidR="001676BB" w:rsidRDefault="00EB62BE">
      <w:pPr>
        <w:pStyle w:val="Standard"/>
        <w:spacing w:after="120" w:line="276" w:lineRule="auto"/>
        <w:ind w:left="708"/>
        <w:jc w:val="both"/>
      </w:pPr>
      <w:r>
        <w:t>Dodržováním a respektováním českých technických norem (ČSN), evropských norem (ČSN EN) resp. mezinárodních (ČSN ISO, popř. ČSN EN ISO).</w:t>
      </w:r>
    </w:p>
    <w:p w14:paraId="6A1B876D" w14:textId="77777777" w:rsidR="001676BB" w:rsidRDefault="00EB62BE">
      <w:pPr>
        <w:pStyle w:val="Standard"/>
        <w:spacing w:after="120" w:line="276" w:lineRule="auto"/>
        <w:ind w:left="708"/>
        <w:jc w:val="both"/>
      </w:pPr>
      <w:r>
        <w:t>Pokud není závaznost normy stanovena právním předpisem (zákon č.22/1997 Sb.), doporučuje se použití norem dohodnout v příslušné smlouvě.</w:t>
      </w:r>
    </w:p>
    <w:p w14:paraId="3D274095" w14:textId="77777777" w:rsidR="001676BB" w:rsidRDefault="00EB62BE">
      <w:pPr>
        <w:pStyle w:val="Standard"/>
        <w:spacing w:after="62" w:line="276" w:lineRule="auto"/>
        <w:ind w:firstLine="708"/>
        <w:jc w:val="both"/>
      </w:pPr>
      <w:r>
        <w:t>Podmínky platnosti ČSN stanoví zákon č.22/1997 Sb., případně další předpisy.</w:t>
      </w:r>
    </w:p>
    <w:p w14:paraId="25E561C2" w14:textId="77777777" w:rsidR="001676BB" w:rsidRDefault="00EB62BE">
      <w:pPr>
        <w:pStyle w:val="Standard"/>
        <w:spacing w:after="120" w:line="276" w:lineRule="auto"/>
        <w:ind w:firstLine="708"/>
        <w:jc w:val="both"/>
      </w:pPr>
      <w:r>
        <w:t>Ochrana před úrazem elektrickým proudem je v objektu řešena dle ČSN  332000-4-41.</w:t>
      </w:r>
    </w:p>
    <w:p w14:paraId="6BE409D8" w14:textId="77777777" w:rsidR="001676BB" w:rsidRDefault="00EB62BE">
      <w:pPr>
        <w:pStyle w:val="Standard"/>
        <w:spacing w:after="4" w:line="276" w:lineRule="auto"/>
        <w:ind w:left="708"/>
        <w:jc w:val="both"/>
      </w:pPr>
      <w:r>
        <w:t xml:space="preserve">Při provozu objektu bude plně respektována </w:t>
      </w:r>
      <w:proofErr w:type="spellStart"/>
      <w:r>
        <w:t>vyhl</w:t>
      </w:r>
      <w:proofErr w:type="spellEnd"/>
      <w:r>
        <w:t xml:space="preserve">. č.48/1982 Sb. se změnami </w:t>
      </w:r>
      <w:r>
        <w:rPr>
          <w:bCs/>
        </w:rPr>
        <w:t>324/1990 Sb., 207/1991 Sb., 352/2000 Sb., 192/2005 Sb.</w:t>
      </w:r>
    </w:p>
    <w:p w14:paraId="265A906B" w14:textId="77777777" w:rsidR="001676BB" w:rsidRDefault="00EB62BE">
      <w:pPr>
        <w:pStyle w:val="Standard"/>
        <w:spacing w:after="0" w:line="276" w:lineRule="auto"/>
        <w:ind w:firstLine="708"/>
        <w:jc w:val="both"/>
      </w:pPr>
      <w:r>
        <w:t>Bude dodrženo a respektováno:</w:t>
      </w:r>
    </w:p>
    <w:p w14:paraId="7B63108A" w14:textId="77777777" w:rsidR="001676BB" w:rsidRDefault="00EB62BE">
      <w:pPr>
        <w:pStyle w:val="Standard"/>
        <w:spacing w:after="0" w:line="276" w:lineRule="auto"/>
        <w:ind w:firstLine="708"/>
        <w:jc w:val="both"/>
      </w:pPr>
      <w:r>
        <w:t>§ 2832</w:t>
      </w:r>
      <w:r>
        <w:tab/>
      </w:r>
      <w:r>
        <w:tab/>
        <w:t>pracovní prostředí</w:t>
      </w:r>
    </w:p>
    <w:p w14:paraId="227E7CC4" w14:textId="77777777" w:rsidR="001676BB" w:rsidRDefault="00EB62BE">
      <w:pPr>
        <w:pStyle w:val="Standard"/>
        <w:spacing w:after="120" w:line="276" w:lineRule="auto"/>
        <w:ind w:firstLine="708"/>
        <w:jc w:val="both"/>
      </w:pPr>
      <w:r>
        <w:t>§ 194 – 199</w:t>
      </w:r>
      <w:r>
        <w:tab/>
        <w:t>elektrická zařízení</w:t>
      </w:r>
    </w:p>
    <w:p w14:paraId="69851DC7" w14:textId="77777777" w:rsidR="001676BB" w:rsidRDefault="001676BB">
      <w:pPr>
        <w:pStyle w:val="Standard"/>
        <w:spacing w:before="116" w:after="178" w:line="276" w:lineRule="auto"/>
        <w:ind w:firstLine="708"/>
        <w:jc w:val="both"/>
      </w:pPr>
    </w:p>
    <w:p w14:paraId="32D44C70" w14:textId="77777777" w:rsidR="001676BB" w:rsidRDefault="001676BB">
      <w:pPr>
        <w:pStyle w:val="Standard"/>
        <w:spacing w:before="116" w:after="178" w:line="276" w:lineRule="auto"/>
        <w:ind w:firstLine="708"/>
        <w:jc w:val="both"/>
      </w:pPr>
    </w:p>
    <w:p w14:paraId="158522CE" w14:textId="77777777" w:rsidR="007405D9" w:rsidRDefault="007405D9">
      <w:pPr>
        <w:pStyle w:val="Standard"/>
        <w:spacing w:before="116" w:after="178" w:line="276" w:lineRule="auto"/>
        <w:ind w:firstLine="708"/>
        <w:jc w:val="both"/>
      </w:pPr>
    </w:p>
    <w:p w14:paraId="2F950291" w14:textId="77777777" w:rsidR="007405D9" w:rsidRDefault="007405D9">
      <w:pPr>
        <w:pStyle w:val="Standard"/>
        <w:spacing w:before="116" w:after="178" w:line="276" w:lineRule="auto"/>
        <w:ind w:firstLine="708"/>
        <w:jc w:val="both"/>
      </w:pPr>
    </w:p>
    <w:p w14:paraId="02904454" w14:textId="77777777" w:rsidR="001676BB" w:rsidRDefault="00EB62BE">
      <w:pPr>
        <w:pStyle w:val="Standard"/>
        <w:spacing w:after="120" w:line="276" w:lineRule="auto"/>
        <w:rPr>
          <w:b/>
        </w:rPr>
      </w:pPr>
      <w:r>
        <w:rPr>
          <w:b/>
        </w:rPr>
        <w:t>B2.6.</w:t>
      </w:r>
      <w:r>
        <w:rPr>
          <w:b/>
        </w:rPr>
        <w:tab/>
        <w:t>Základní charakteristika objektů</w:t>
      </w:r>
    </w:p>
    <w:p w14:paraId="739A0136" w14:textId="77777777" w:rsidR="001676BB" w:rsidRDefault="00EB62BE">
      <w:pPr>
        <w:pStyle w:val="Odstavecseseznamem"/>
        <w:numPr>
          <w:ilvl w:val="0"/>
          <w:numId w:val="44"/>
        </w:numPr>
        <w:spacing w:after="120" w:line="276" w:lineRule="auto"/>
        <w:ind w:left="1060" w:hanging="357"/>
        <w:rPr>
          <w:b/>
        </w:rPr>
      </w:pPr>
      <w:r>
        <w:rPr>
          <w:b/>
        </w:rPr>
        <w:t>stavební řešení</w:t>
      </w:r>
    </w:p>
    <w:p w14:paraId="762D6562" w14:textId="77777777" w:rsidR="001676BB" w:rsidRDefault="00EB62BE">
      <w:pPr>
        <w:pStyle w:val="Standard"/>
        <w:spacing w:after="120" w:line="276" w:lineRule="auto"/>
        <w:ind w:left="1065"/>
        <w:jc w:val="both"/>
      </w:pPr>
      <w:r>
        <w:t>Tvar ledové plochy je nepravidelný ovál o ploše 820 m</w:t>
      </w:r>
      <w:r>
        <w:rPr>
          <w:vertAlign w:val="superscript"/>
        </w:rPr>
        <w:t>2</w:t>
      </w:r>
      <w:r>
        <w:t xml:space="preserve">.  Obloukový tvar mantinelů může být vytvořen segmenty 1m dlouhými, sesazenými do příslušného tvaru. Tvar plochy byl vybrán s ohledem k připomínkám budoucí údržby ledu. Mantinely budou průhledné, pod horním madlem bude umístěný LED pásek po celém obvodu. Kluziště bude instalováno na vyrovnávacím podiu, které srovná nerovnosti terénu náměstí. Podium se předpokládá o výšce od 10cm do 30cm. Bude sestaveno z vodorovných trámků o průřezu 100x100mm, které budou vynášeny rektifikačními </w:t>
      </w:r>
      <w:proofErr w:type="spellStart"/>
      <w:r>
        <w:t>terčy</w:t>
      </w:r>
      <w:proofErr w:type="spellEnd"/>
      <w:r>
        <w:t xml:space="preserve"> v osové vzdálenosti 1m a ztuženy sbitím s dvojitě položenými překližkovými deskami. Kolem kluziště bude vytvořen obvodový pás podia jako podesta.</w:t>
      </w:r>
    </w:p>
    <w:p w14:paraId="46975F9B" w14:textId="77777777" w:rsidR="001676BB" w:rsidRDefault="00EB62BE">
      <w:pPr>
        <w:pStyle w:val="Odstavecseseznamem"/>
        <w:numPr>
          <w:ilvl w:val="0"/>
          <w:numId w:val="9"/>
        </w:numPr>
        <w:spacing w:after="120" w:line="276" w:lineRule="auto"/>
        <w:ind w:left="1060" w:hanging="357"/>
        <w:rPr>
          <w:b/>
        </w:rPr>
      </w:pPr>
      <w:r>
        <w:rPr>
          <w:b/>
        </w:rPr>
        <w:t>konstrukční a materiálové řešení</w:t>
      </w:r>
    </w:p>
    <w:p w14:paraId="383B92A7" w14:textId="77777777" w:rsidR="001676BB" w:rsidRDefault="00EB62BE">
      <w:pPr>
        <w:pStyle w:val="Odstavecseseznamem"/>
        <w:spacing w:after="62" w:line="276" w:lineRule="auto"/>
        <w:jc w:val="both"/>
      </w:pPr>
      <w:r>
        <w:t>Chladící plocha kluziště musí být vytvořena pevným, ale pružným plastovým roštem, jehož jednotlivé části budou opatřeny zámky a vytvoří tak jednolitou, ale pružnou, nosnou konstrukci po celé ploše kluziště. Tato konstrukce musí dobře odolávat všem změnám nerovnosti podloží a současně umožnit demontáž této chladící plochy bez jejího poškození. Použitá technologie musí umožnit vytvoření nepravidelných tvarů.</w:t>
      </w:r>
    </w:p>
    <w:p w14:paraId="6075E63C" w14:textId="05B8CBDB" w:rsidR="001676BB" w:rsidRPr="00966B80" w:rsidRDefault="00EB62BE">
      <w:pPr>
        <w:pStyle w:val="Odstavecseseznamem"/>
        <w:spacing w:after="62" w:line="276" w:lineRule="auto"/>
        <w:jc w:val="both"/>
        <w:rPr>
          <w:color w:val="943634" w:themeColor="accent2" w:themeShade="BF"/>
        </w:rPr>
      </w:pPr>
      <w:r>
        <w:t>Do drážek tohoto plastového systému musí být zasunuty ohebné plastové PE hadice žebrovaného profilu (s větší teplosměnnou plochou) pro zvýšení účinnosti chlazení</w:t>
      </w:r>
      <w:r w:rsidR="00966B80">
        <w:t xml:space="preserve">, </w:t>
      </w:r>
      <w:r w:rsidR="00966B80" w:rsidRPr="00966B80">
        <w:rPr>
          <w:color w:val="943634" w:themeColor="accent2" w:themeShade="BF"/>
        </w:rPr>
        <w:t>doplněné v roce 2021 hadicemi v provedení nerez - 2021</w:t>
      </w:r>
      <w:r w:rsidRPr="00966B80">
        <w:rPr>
          <w:color w:val="943634" w:themeColor="accent2" w:themeShade="BF"/>
        </w:rPr>
        <w:t>.</w:t>
      </w:r>
    </w:p>
    <w:p w14:paraId="260E7646" w14:textId="77777777" w:rsidR="001676BB" w:rsidRDefault="00EB62BE">
      <w:pPr>
        <w:pStyle w:val="Odstavecseseznamem"/>
        <w:spacing w:after="4" w:line="276" w:lineRule="auto"/>
        <w:jc w:val="both"/>
      </w:pPr>
      <w:r>
        <w:t>Těmito hadicemi s minimálním vnitřním průměrem min. 15 mm pak bude proudit teplonosné médium. Plastová konstrukce chladicí plochy musí míst takové provedení, aby zajišťovalo, že tyto hadice se nebudou posouvat do boků ani tzv. vyplavávat.</w:t>
      </w:r>
    </w:p>
    <w:p w14:paraId="13DC132E" w14:textId="77777777" w:rsidR="001676BB" w:rsidRDefault="00EB62BE">
      <w:pPr>
        <w:pStyle w:val="Odstavecseseznamem"/>
        <w:spacing w:after="0" w:line="276" w:lineRule="auto"/>
        <w:jc w:val="both"/>
      </w:pPr>
      <w:r>
        <w:t>Hadice musí být položeny do tvaru "U" a každá musí mít na začátku i konci, v místě připojení ke kolektorům, samostatné uzavírací ventily.</w:t>
      </w:r>
    </w:p>
    <w:p w14:paraId="7CD88494" w14:textId="77777777" w:rsidR="001676BB" w:rsidRDefault="00EB62BE">
      <w:pPr>
        <w:pStyle w:val="Odstavecseseznamem"/>
        <w:spacing w:after="0"/>
        <w:jc w:val="both"/>
      </w:pPr>
      <w:r>
        <w:t>Plastový chladicí systém musí být po sezóně demontovatelný a musí mít takovou pevnost, aby umožňoval pojezd nákladního automobilu do celkové hmotnosti 30 tun při teplotě – 40°C (vlastnost plastu).</w:t>
      </w:r>
    </w:p>
    <w:p w14:paraId="19631CCD" w14:textId="77777777" w:rsidR="001676BB" w:rsidRDefault="00EB62BE">
      <w:pPr>
        <w:pStyle w:val="Odstavecseseznamem"/>
        <w:spacing w:after="120" w:line="276" w:lineRule="auto"/>
        <w:jc w:val="both"/>
      </w:pPr>
      <w:r>
        <w:t>Tento systém bude položen na dřevěné pódium, pod kterým budou v maximální míře schovány sběrače a rozdělovače o průměru D125.</w:t>
      </w:r>
    </w:p>
    <w:p w14:paraId="0A54A1D8" w14:textId="77777777" w:rsidR="001676BB" w:rsidRDefault="00EB62BE">
      <w:pPr>
        <w:pStyle w:val="Textbody"/>
        <w:numPr>
          <w:ilvl w:val="0"/>
          <w:numId w:val="9"/>
        </w:numPr>
        <w:spacing w:line="276" w:lineRule="auto"/>
        <w:rPr>
          <w:b/>
        </w:rPr>
      </w:pPr>
      <w:r>
        <w:rPr>
          <w:b/>
        </w:rPr>
        <w:t>mechanická odolnost a stabilita</w:t>
      </w:r>
    </w:p>
    <w:p w14:paraId="6BD185E0" w14:textId="77777777" w:rsidR="001676BB" w:rsidRDefault="00EB62BE" w:rsidP="007405D9">
      <w:pPr>
        <w:pStyle w:val="Odstavecseseznamem"/>
        <w:spacing w:after="120" w:line="276" w:lineRule="auto"/>
        <w:ind w:left="708"/>
        <w:jc w:val="both"/>
        <w:rPr>
          <w:rFonts w:eastAsia="Arial"/>
        </w:rPr>
      </w:pPr>
      <w:r>
        <w:rPr>
          <w:rFonts w:eastAsia="Arial"/>
        </w:rPr>
        <w:t>Stavba je navržena tak, aby zatížení na ní působící v průběhu výstavby a užívání nemělo za následek: zřícení stavby nebo její části, větší stupeň nepřípustného přetvoření, poškození jiných částí stavby nebo technických zařízení nebo instalovaného vybavení v důsledku většího přetvoření nosné konstrukce, poškození v případě, kdy je rozsah neúměrný původní příčině.</w:t>
      </w:r>
    </w:p>
    <w:p w14:paraId="6009DB3C" w14:textId="77777777" w:rsidR="001676BB" w:rsidRDefault="001676BB">
      <w:pPr>
        <w:pStyle w:val="Standard"/>
        <w:spacing w:before="232" w:after="352" w:line="276" w:lineRule="auto"/>
        <w:rPr>
          <w:b/>
        </w:rPr>
      </w:pPr>
    </w:p>
    <w:p w14:paraId="752C662F" w14:textId="77777777" w:rsidR="001676BB" w:rsidRDefault="00EB62BE">
      <w:pPr>
        <w:pStyle w:val="Standard"/>
        <w:spacing w:after="120" w:line="276" w:lineRule="auto"/>
        <w:rPr>
          <w:b/>
        </w:rPr>
      </w:pPr>
      <w:r>
        <w:rPr>
          <w:b/>
        </w:rPr>
        <w:t>B2.7.</w:t>
      </w:r>
      <w:r>
        <w:rPr>
          <w:b/>
        </w:rPr>
        <w:tab/>
        <w:t>Základní charakteristika technických a technologických zařízení</w:t>
      </w:r>
    </w:p>
    <w:p w14:paraId="43590DAA" w14:textId="77777777" w:rsidR="001676BB" w:rsidRDefault="00EB62BE">
      <w:pPr>
        <w:pStyle w:val="Odstavecseseznamem"/>
        <w:numPr>
          <w:ilvl w:val="0"/>
          <w:numId w:val="45"/>
        </w:numPr>
        <w:spacing w:after="120" w:line="276" w:lineRule="auto"/>
        <w:rPr>
          <w:b/>
        </w:rPr>
      </w:pPr>
      <w:r>
        <w:rPr>
          <w:b/>
        </w:rPr>
        <w:t>technická specifikace</w:t>
      </w:r>
    </w:p>
    <w:p w14:paraId="4A6DFE83" w14:textId="12D03957" w:rsidR="001676BB" w:rsidRDefault="00EB62BE">
      <w:pPr>
        <w:pStyle w:val="Odstavecseseznamem"/>
        <w:spacing w:after="120" w:line="276" w:lineRule="auto"/>
        <w:ind w:left="1065"/>
        <w:jc w:val="both"/>
        <w:rPr>
          <w:rFonts w:eastAsia="Arial"/>
        </w:rPr>
      </w:pPr>
      <w:r>
        <w:rPr>
          <w:rFonts w:eastAsia="Arial"/>
        </w:rPr>
        <w:t>Žebrované plastové potrubí, z vnitřní i vnější strany vlnité.</w:t>
      </w:r>
    </w:p>
    <w:p w14:paraId="593485F0" w14:textId="182D4B92" w:rsidR="00966B80" w:rsidRPr="00966B80" w:rsidRDefault="00966B80">
      <w:pPr>
        <w:pStyle w:val="Odstavecseseznamem"/>
        <w:spacing w:after="120" w:line="276" w:lineRule="auto"/>
        <w:ind w:left="1065"/>
        <w:jc w:val="both"/>
        <w:rPr>
          <w:rFonts w:eastAsia="Arial"/>
          <w:color w:val="943634" w:themeColor="accent2" w:themeShade="BF"/>
        </w:rPr>
      </w:pPr>
      <w:r w:rsidRPr="00966B80">
        <w:rPr>
          <w:rFonts w:eastAsia="Arial"/>
          <w:color w:val="943634" w:themeColor="accent2" w:themeShade="BF"/>
        </w:rPr>
        <w:t>2021 doplněno na 200m2 plochy potrubím nerez.</w:t>
      </w:r>
    </w:p>
    <w:p w14:paraId="78C9B390" w14:textId="77777777" w:rsidR="001676BB" w:rsidRDefault="00EB62BE">
      <w:pPr>
        <w:pStyle w:val="Odstavecseseznamem"/>
        <w:spacing w:after="120" w:line="276" w:lineRule="auto"/>
        <w:ind w:left="1065"/>
        <w:jc w:val="both"/>
        <w:rPr>
          <w:u w:val="single"/>
        </w:rPr>
      </w:pPr>
      <w:r>
        <w:rPr>
          <w:u w:val="single"/>
        </w:rPr>
        <w:t>Výpočet pevnosti v tlaku dle DIN 53454</w:t>
      </w:r>
    </w:p>
    <w:p w14:paraId="6CFAA28E" w14:textId="77777777" w:rsidR="001676BB" w:rsidRDefault="00EB62BE">
      <w:pPr>
        <w:pStyle w:val="Odstavecseseznamem"/>
        <w:spacing w:after="62" w:line="276" w:lineRule="auto"/>
        <w:ind w:left="1065"/>
        <w:jc w:val="both"/>
      </w:pPr>
      <w:r>
        <w:t>Velikost prvku 0,194 m² (504 x 387 mm)</w:t>
      </w:r>
    </w:p>
    <w:p w14:paraId="663B1C8B" w14:textId="77777777" w:rsidR="001676BB" w:rsidRDefault="00EB62BE">
      <w:pPr>
        <w:pStyle w:val="Odstavecseseznamem"/>
        <w:spacing w:after="4" w:line="276" w:lineRule="auto"/>
        <w:ind w:left="1065"/>
        <w:jc w:val="both"/>
      </w:pPr>
      <w:r>
        <w:t xml:space="preserve">Maximální zatížení:  238 </w:t>
      </w:r>
      <w:proofErr w:type="spellStart"/>
      <w:r>
        <w:t>kN</w:t>
      </w:r>
      <w:proofErr w:type="spellEnd"/>
    </w:p>
    <w:p w14:paraId="04C2DD30" w14:textId="77777777" w:rsidR="001676BB" w:rsidRDefault="00EB62BE">
      <w:pPr>
        <w:pStyle w:val="Odstavecseseznamem"/>
        <w:spacing w:after="62" w:line="276" w:lineRule="auto"/>
        <w:ind w:left="1065"/>
        <w:jc w:val="both"/>
      </w:pPr>
      <w:r>
        <w:t xml:space="preserve">Pevnost v tlaku minimálně 1227  </w:t>
      </w:r>
      <w:proofErr w:type="spellStart"/>
      <w:r>
        <w:t>kN</w:t>
      </w:r>
      <w:proofErr w:type="spellEnd"/>
      <w:r>
        <w:t xml:space="preserve"> / m²</w:t>
      </w:r>
    </w:p>
    <w:p w14:paraId="42AC2200" w14:textId="77777777" w:rsidR="001676BB" w:rsidRDefault="00EB62BE">
      <w:pPr>
        <w:pStyle w:val="Odstavecseseznamem"/>
        <w:spacing w:after="4" w:line="276" w:lineRule="auto"/>
        <w:ind w:left="1065"/>
        <w:jc w:val="both"/>
      </w:pPr>
      <w:r>
        <w:t xml:space="preserve">Vypočtená odolnost v tlaku při -40 °C   min. 2515 </w:t>
      </w:r>
      <w:proofErr w:type="spellStart"/>
      <w:r>
        <w:t>kN</w:t>
      </w:r>
      <w:proofErr w:type="spellEnd"/>
      <w:r>
        <w:t xml:space="preserve"> / m²</w:t>
      </w:r>
    </w:p>
    <w:p w14:paraId="60A1303E" w14:textId="77777777" w:rsidR="001676BB" w:rsidRDefault="00EB62BE">
      <w:pPr>
        <w:pStyle w:val="Odstavecseseznamem"/>
        <w:spacing w:after="120" w:line="276" w:lineRule="auto"/>
        <w:ind w:left="1065"/>
        <w:jc w:val="both"/>
      </w:pPr>
      <w:r>
        <w:t>Zatížení na jednotku plochy z mřížkových prvků při -40 °C je min. 1000 </w:t>
      </w:r>
      <w:proofErr w:type="spellStart"/>
      <w:r>
        <w:t>kN</w:t>
      </w:r>
      <w:proofErr w:type="spellEnd"/>
      <w:r>
        <w:t>/m².</w:t>
      </w:r>
    </w:p>
    <w:p w14:paraId="22C496FD" w14:textId="77777777" w:rsidR="001676BB" w:rsidRDefault="00EB62BE">
      <w:pPr>
        <w:pStyle w:val="Odstavecseseznamem"/>
        <w:spacing w:after="0" w:line="276" w:lineRule="auto"/>
        <w:ind w:left="1065"/>
        <w:jc w:val="both"/>
        <w:rPr>
          <w:rFonts w:eastAsia="Arial"/>
        </w:rPr>
      </w:pPr>
      <w:r>
        <w:rPr>
          <w:rFonts w:eastAsia="Arial"/>
        </w:rPr>
        <w:t>Vlastnosti: odolný vůči vnější vlhkosti, kyselinám a louhům, sodným roztokům, bez silikonu a kadmia, UV odolný, zpomalené hoření.</w:t>
      </w:r>
    </w:p>
    <w:p w14:paraId="6AE120EE" w14:textId="77777777" w:rsidR="001676BB" w:rsidRDefault="001676BB">
      <w:pPr>
        <w:pStyle w:val="Odstavecseseznamem"/>
        <w:spacing w:after="0" w:line="276" w:lineRule="auto"/>
        <w:ind w:left="1065"/>
        <w:jc w:val="both"/>
        <w:rPr>
          <w:rFonts w:eastAsia="Arial"/>
        </w:rPr>
      </w:pPr>
    </w:p>
    <w:p w14:paraId="59B92D11" w14:textId="77777777" w:rsidR="001676BB" w:rsidRDefault="00EB62BE">
      <w:pPr>
        <w:pStyle w:val="Odstavecseseznamem"/>
        <w:spacing w:after="120" w:line="276" w:lineRule="auto"/>
        <w:ind w:left="1065"/>
        <w:jc w:val="both"/>
      </w:pPr>
      <w:r>
        <w:rPr>
          <w:rFonts w:eastAsia="Arial"/>
          <w:i/>
        </w:rPr>
        <w:t>Mechanické vlastnosti</w:t>
      </w:r>
      <w:r>
        <w:rPr>
          <w:rFonts w:eastAsia="Arial"/>
        </w:rPr>
        <w:t>:</w:t>
      </w:r>
    </w:p>
    <w:p w14:paraId="3002C084" w14:textId="77777777" w:rsidR="001676BB" w:rsidRDefault="00EB62BE">
      <w:pPr>
        <w:pStyle w:val="Odstavecseseznamem"/>
        <w:spacing w:after="4" w:line="276" w:lineRule="auto"/>
        <w:ind w:left="1065"/>
        <w:jc w:val="both"/>
        <w:rPr>
          <w:rFonts w:eastAsia="Arial"/>
        </w:rPr>
      </w:pPr>
      <w:r>
        <w:rPr>
          <w:rFonts w:eastAsia="Arial"/>
        </w:rPr>
        <w:t xml:space="preserve">Odolnost v tlaku </w:t>
      </w:r>
      <w:r>
        <w:rPr>
          <w:rFonts w:eastAsia="Arial"/>
        </w:rPr>
        <w:tab/>
      </w:r>
      <w:r>
        <w:rPr>
          <w:rFonts w:eastAsia="Arial"/>
        </w:rPr>
        <w:tab/>
        <w:t>&gt; 125 N</w:t>
      </w:r>
      <w:r>
        <w:rPr>
          <w:rFonts w:eastAsia="Arial"/>
        </w:rPr>
        <w:tab/>
      </w:r>
      <w:r>
        <w:rPr>
          <w:rFonts w:eastAsia="Arial"/>
        </w:rPr>
        <w:tab/>
        <w:t>test EN 61386 – 23</w:t>
      </w:r>
    </w:p>
    <w:p w14:paraId="74A04B89" w14:textId="77777777" w:rsidR="001676BB" w:rsidRDefault="00EB62BE">
      <w:pPr>
        <w:pStyle w:val="Odstavecseseznamem"/>
        <w:spacing w:after="0" w:line="276" w:lineRule="auto"/>
        <w:ind w:left="1065"/>
        <w:jc w:val="both"/>
        <w:rPr>
          <w:rFonts w:eastAsia="Arial"/>
        </w:rPr>
      </w:pPr>
      <w:r>
        <w:rPr>
          <w:rFonts w:eastAsia="Arial"/>
        </w:rPr>
        <w:t xml:space="preserve">Odolnost úderu </w:t>
      </w:r>
      <w:r>
        <w:rPr>
          <w:rFonts w:eastAsia="Arial"/>
        </w:rPr>
        <w:tab/>
      </w:r>
      <w:r>
        <w:rPr>
          <w:rFonts w:eastAsia="Arial"/>
        </w:rPr>
        <w:tab/>
        <w:t>&gt; 6 J</w:t>
      </w:r>
      <w:r>
        <w:rPr>
          <w:rFonts w:eastAsia="Arial"/>
        </w:rPr>
        <w:tab/>
      </w:r>
      <w:r>
        <w:rPr>
          <w:rFonts w:eastAsia="Arial"/>
        </w:rPr>
        <w:tab/>
      </w:r>
      <w:r>
        <w:rPr>
          <w:rFonts w:eastAsia="Arial"/>
        </w:rPr>
        <w:tab/>
        <w:t>test EN 61386 – 23</w:t>
      </w:r>
    </w:p>
    <w:p w14:paraId="447EC0D4" w14:textId="77777777" w:rsidR="001676BB" w:rsidRDefault="00EB62BE">
      <w:pPr>
        <w:pStyle w:val="Odstavecseseznamem"/>
        <w:spacing w:after="0" w:line="276" w:lineRule="auto"/>
        <w:ind w:left="1065"/>
        <w:jc w:val="both"/>
        <w:rPr>
          <w:rFonts w:eastAsia="Arial"/>
        </w:rPr>
      </w:pPr>
      <w:r>
        <w:rPr>
          <w:rFonts w:eastAsia="Arial"/>
        </w:rPr>
        <w:t>Flexibilní</w:t>
      </w:r>
      <w:r>
        <w:rPr>
          <w:rFonts w:eastAsia="Arial"/>
        </w:rPr>
        <w:tab/>
      </w:r>
      <w:r>
        <w:rPr>
          <w:rFonts w:eastAsia="Arial"/>
        </w:rPr>
        <w:tab/>
      </w:r>
      <w:r>
        <w:rPr>
          <w:rFonts w:eastAsia="Arial"/>
        </w:rPr>
        <w:tab/>
      </w:r>
      <w:r>
        <w:rPr>
          <w:rFonts w:eastAsia="Arial"/>
        </w:rPr>
        <w:tab/>
      </w:r>
      <w:r>
        <w:rPr>
          <w:rFonts w:eastAsia="Arial"/>
        </w:rPr>
        <w:tab/>
      </w:r>
      <w:r>
        <w:rPr>
          <w:rFonts w:eastAsia="Arial"/>
        </w:rPr>
        <w:tab/>
        <w:t>test EN 61386 – 23</w:t>
      </w:r>
    </w:p>
    <w:p w14:paraId="4DB85ACF" w14:textId="77777777" w:rsidR="001676BB" w:rsidRDefault="001676BB">
      <w:pPr>
        <w:pStyle w:val="Odstavecseseznamem"/>
        <w:spacing w:after="0" w:line="276" w:lineRule="auto"/>
        <w:ind w:left="1065"/>
        <w:jc w:val="both"/>
        <w:rPr>
          <w:rFonts w:ascii="Arial" w:eastAsia="Arial" w:hAnsi="Arial" w:cs="Arial"/>
        </w:rPr>
      </w:pPr>
    </w:p>
    <w:p w14:paraId="34809037" w14:textId="77777777" w:rsidR="001676BB" w:rsidRDefault="00EB62BE">
      <w:pPr>
        <w:pStyle w:val="Odstavecseseznamem"/>
        <w:spacing w:after="120" w:line="276" w:lineRule="auto"/>
        <w:ind w:left="1065"/>
        <w:jc w:val="both"/>
      </w:pPr>
      <w:r>
        <w:rPr>
          <w:rFonts w:eastAsia="Arial"/>
          <w:i/>
        </w:rPr>
        <w:t>Tepelné vlastnosti</w:t>
      </w:r>
      <w:r>
        <w:rPr>
          <w:rFonts w:eastAsia="Arial"/>
        </w:rPr>
        <w:t>:</w:t>
      </w:r>
    </w:p>
    <w:p w14:paraId="43295FBA" w14:textId="77777777" w:rsidR="001676BB" w:rsidRDefault="00EB62BE">
      <w:pPr>
        <w:pStyle w:val="Odstavecseseznamem"/>
        <w:spacing w:after="4" w:line="276" w:lineRule="auto"/>
        <w:ind w:left="1065"/>
        <w:jc w:val="both"/>
      </w:pPr>
      <w:r>
        <w:rPr>
          <w:rFonts w:eastAsia="Arial"/>
        </w:rPr>
        <w:t>Rozsah použití</w:t>
      </w:r>
      <w:r>
        <w:rPr>
          <w:rFonts w:eastAsia="Arial"/>
        </w:rPr>
        <w:tab/>
      </w:r>
      <w:r>
        <w:rPr>
          <w:rFonts w:eastAsia="Arial"/>
        </w:rPr>
        <w:tab/>
        <w:t>- 40…+130</w:t>
      </w:r>
      <w:r>
        <w:rPr>
          <w:rFonts w:eastAsia="Arial"/>
          <w:vertAlign w:val="superscript"/>
        </w:rPr>
        <w:t xml:space="preserve">0 </w:t>
      </w:r>
      <w:r>
        <w:rPr>
          <w:rFonts w:eastAsia="Arial"/>
        </w:rPr>
        <w:t>C</w:t>
      </w:r>
    </w:p>
    <w:p w14:paraId="254A42EE" w14:textId="77777777" w:rsidR="001676BB" w:rsidRDefault="00EB62BE">
      <w:pPr>
        <w:pStyle w:val="Odstavecseseznamem"/>
        <w:spacing w:after="0" w:line="276" w:lineRule="auto"/>
        <w:ind w:left="1065"/>
        <w:jc w:val="both"/>
      </w:pPr>
      <w:r>
        <w:rPr>
          <w:rFonts w:eastAsia="Arial"/>
        </w:rPr>
        <w:t>Krátkodobě</w:t>
      </w:r>
      <w:r>
        <w:rPr>
          <w:rFonts w:eastAsia="Arial"/>
        </w:rPr>
        <w:tab/>
      </w:r>
      <w:r>
        <w:rPr>
          <w:rFonts w:eastAsia="Arial"/>
        </w:rPr>
        <w:tab/>
        <w:t>+ 160</w:t>
      </w:r>
      <w:r>
        <w:rPr>
          <w:rFonts w:eastAsia="Arial"/>
          <w:vertAlign w:val="superscript"/>
        </w:rPr>
        <w:t xml:space="preserve">0 </w:t>
      </w:r>
      <w:r>
        <w:rPr>
          <w:rFonts w:eastAsia="Arial"/>
        </w:rPr>
        <w:t>C</w:t>
      </w:r>
    </w:p>
    <w:p w14:paraId="2CF66E91" w14:textId="77777777" w:rsidR="001676BB" w:rsidRDefault="001676BB">
      <w:pPr>
        <w:pStyle w:val="Odstavecseseznamem"/>
        <w:spacing w:after="0" w:line="276" w:lineRule="auto"/>
        <w:ind w:left="1065"/>
        <w:jc w:val="both"/>
        <w:rPr>
          <w:rFonts w:eastAsia="Arial"/>
        </w:rPr>
      </w:pPr>
    </w:p>
    <w:p w14:paraId="04FC7CCF" w14:textId="77777777" w:rsidR="001676BB" w:rsidRDefault="00EB62BE">
      <w:pPr>
        <w:pStyle w:val="Odstavecseseznamem"/>
        <w:spacing w:after="120" w:line="276" w:lineRule="auto"/>
        <w:ind w:left="1065"/>
        <w:jc w:val="both"/>
        <w:rPr>
          <w:rFonts w:eastAsia="Arial"/>
          <w:i/>
        </w:rPr>
      </w:pPr>
      <w:r>
        <w:rPr>
          <w:rFonts w:eastAsia="Arial"/>
          <w:i/>
        </w:rPr>
        <w:t>Odolnost vůči ohni</w:t>
      </w:r>
    </w:p>
    <w:p w14:paraId="654CB34A" w14:textId="77777777" w:rsidR="001676BB" w:rsidRDefault="00EB62BE">
      <w:pPr>
        <w:pStyle w:val="Odstavecseseznamem"/>
        <w:spacing w:after="4" w:line="276" w:lineRule="auto"/>
        <w:ind w:left="1065"/>
        <w:jc w:val="both"/>
        <w:rPr>
          <w:rFonts w:eastAsia="Arial"/>
        </w:rPr>
      </w:pPr>
      <w:r>
        <w:rPr>
          <w:rFonts w:eastAsia="Arial"/>
        </w:rPr>
        <w:t>Bez halogenu a fosforu</w:t>
      </w:r>
      <w:r>
        <w:rPr>
          <w:rFonts w:eastAsia="Arial"/>
        </w:rPr>
        <w:tab/>
      </w:r>
      <w:r>
        <w:rPr>
          <w:rFonts w:eastAsia="Arial"/>
        </w:rPr>
        <w:tab/>
      </w:r>
      <w:r>
        <w:rPr>
          <w:rFonts w:eastAsia="Arial"/>
        </w:rPr>
        <w:tab/>
      </w:r>
      <w:r>
        <w:rPr>
          <w:rFonts w:eastAsia="Arial"/>
        </w:rPr>
        <w:tab/>
        <w:t>test DIN 53474</w:t>
      </w:r>
    </w:p>
    <w:p w14:paraId="4A871086" w14:textId="77777777" w:rsidR="001676BB" w:rsidRDefault="00EB62BE">
      <w:pPr>
        <w:pStyle w:val="Odstavecseseznamem"/>
        <w:spacing w:after="0" w:line="276" w:lineRule="auto"/>
        <w:ind w:left="1065"/>
        <w:jc w:val="both"/>
        <w:rPr>
          <w:rFonts w:eastAsia="Arial"/>
        </w:rPr>
      </w:pPr>
      <w:r>
        <w:rPr>
          <w:rFonts w:eastAsia="Arial"/>
        </w:rPr>
        <w:t>Třída hoření</w:t>
      </w:r>
      <w:r>
        <w:rPr>
          <w:rFonts w:eastAsia="Arial"/>
        </w:rPr>
        <w:tab/>
      </w:r>
      <w:r>
        <w:rPr>
          <w:rFonts w:eastAsia="Arial"/>
        </w:rPr>
        <w:tab/>
      </w:r>
      <w:r>
        <w:rPr>
          <w:rFonts w:eastAsia="Arial"/>
        </w:rPr>
        <w:tab/>
      </w:r>
      <w:r>
        <w:rPr>
          <w:rFonts w:eastAsia="Arial"/>
        </w:rPr>
        <w:tab/>
      </w:r>
      <w:r>
        <w:rPr>
          <w:rFonts w:eastAsia="Arial"/>
        </w:rPr>
        <w:tab/>
        <w:t>UL 94</w:t>
      </w:r>
    </w:p>
    <w:p w14:paraId="3A91BB13" w14:textId="77777777" w:rsidR="001676BB" w:rsidRDefault="00EB62BE">
      <w:pPr>
        <w:pStyle w:val="Odstavecseseznamem"/>
        <w:spacing w:after="0" w:line="276" w:lineRule="auto"/>
        <w:ind w:left="1065"/>
        <w:jc w:val="both"/>
        <w:rPr>
          <w:rFonts w:eastAsia="Arial"/>
        </w:rPr>
      </w:pPr>
      <w:r>
        <w:rPr>
          <w:rFonts w:eastAsia="Arial"/>
        </w:rPr>
        <w:t>Nepodporuje hoření</w:t>
      </w:r>
      <w:r>
        <w:rPr>
          <w:rFonts w:eastAsia="Arial"/>
        </w:rPr>
        <w:tab/>
      </w:r>
      <w:r>
        <w:rPr>
          <w:rFonts w:eastAsia="Arial"/>
        </w:rPr>
        <w:tab/>
      </w:r>
      <w:r>
        <w:rPr>
          <w:rFonts w:eastAsia="Arial"/>
        </w:rPr>
        <w:tab/>
      </w:r>
      <w:r>
        <w:rPr>
          <w:rFonts w:eastAsia="Arial"/>
        </w:rPr>
        <w:tab/>
        <w:t>test EN 61386 – 23</w:t>
      </w:r>
    </w:p>
    <w:p w14:paraId="03C28BF1" w14:textId="77777777" w:rsidR="001676BB" w:rsidRDefault="001676BB">
      <w:pPr>
        <w:pStyle w:val="Odstavecseseznamem"/>
        <w:spacing w:after="0" w:line="276" w:lineRule="auto"/>
        <w:ind w:left="1065"/>
        <w:jc w:val="both"/>
        <w:rPr>
          <w:rFonts w:eastAsia="Arial"/>
        </w:rPr>
      </w:pPr>
    </w:p>
    <w:p w14:paraId="597F4D54" w14:textId="77777777" w:rsidR="001676BB" w:rsidRDefault="00EB62BE">
      <w:pPr>
        <w:pStyle w:val="Odstavecseseznamem"/>
        <w:spacing w:after="120" w:line="276" w:lineRule="auto"/>
        <w:ind w:left="1065"/>
        <w:jc w:val="both"/>
        <w:rPr>
          <w:rFonts w:eastAsia="Arial"/>
          <w:b/>
        </w:rPr>
      </w:pPr>
      <w:r>
        <w:rPr>
          <w:rFonts w:eastAsia="Arial"/>
          <w:b/>
        </w:rPr>
        <w:t xml:space="preserve">Při jiné kombinaci velikosti </w:t>
      </w:r>
      <w:proofErr w:type="gramStart"/>
      <w:r>
        <w:rPr>
          <w:rFonts w:eastAsia="Arial"/>
          <w:b/>
        </w:rPr>
        <w:t>prvků  musí</w:t>
      </w:r>
      <w:proofErr w:type="gramEnd"/>
      <w:r>
        <w:rPr>
          <w:rFonts w:eastAsia="Arial"/>
          <w:b/>
        </w:rPr>
        <w:t xml:space="preserve"> uchazeč doložit TL a </w:t>
      </w:r>
      <w:proofErr w:type="spellStart"/>
      <w:r>
        <w:rPr>
          <w:rFonts w:eastAsia="Arial"/>
          <w:b/>
        </w:rPr>
        <w:t>PoV</w:t>
      </w:r>
      <w:proofErr w:type="spellEnd"/>
      <w:r>
        <w:rPr>
          <w:rFonts w:eastAsia="Arial"/>
          <w:b/>
        </w:rPr>
        <w:t xml:space="preserve"> nebo statický posudek k prokázání obdobných nebo lepších mechanických vlastností jeho výrobku.</w:t>
      </w:r>
    </w:p>
    <w:p w14:paraId="03C672E0" w14:textId="77777777" w:rsidR="001676BB" w:rsidRDefault="001676BB">
      <w:pPr>
        <w:pStyle w:val="Odstavecseseznamem"/>
        <w:spacing w:after="120" w:line="276" w:lineRule="auto"/>
        <w:ind w:left="1065"/>
        <w:jc w:val="both"/>
        <w:rPr>
          <w:rFonts w:eastAsia="Arial"/>
        </w:rPr>
      </w:pPr>
    </w:p>
    <w:p w14:paraId="6F31A94E" w14:textId="77777777" w:rsidR="001676BB" w:rsidRDefault="00EB62BE">
      <w:pPr>
        <w:pStyle w:val="Odstavecseseznamem"/>
        <w:numPr>
          <w:ilvl w:val="0"/>
          <w:numId w:val="11"/>
        </w:numPr>
        <w:spacing w:after="120" w:line="276" w:lineRule="auto"/>
        <w:rPr>
          <w:b/>
        </w:rPr>
      </w:pPr>
      <w:r>
        <w:rPr>
          <w:b/>
        </w:rPr>
        <w:t>výčet technických a technologických zařízení</w:t>
      </w:r>
    </w:p>
    <w:p w14:paraId="5F38FC70" w14:textId="77777777" w:rsidR="001676BB" w:rsidRDefault="00EB62BE">
      <w:pPr>
        <w:pStyle w:val="Odstavecseseznamem"/>
        <w:spacing w:after="120" w:line="276" w:lineRule="auto"/>
        <w:ind w:left="1065"/>
        <w:jc w:val="both"/>
        <w:rPr>
          <w:b/>
          <w:bCs/>
        </w:rPr>
      </w:pPr>
      <w:r>
        <w:rPr>
          <w:b/>
          <w:bCs/>
        </w:rPr>
        <w:t>Mobilní strojovna chlazení</w:t>
      </w:r>
    </w:p>
    <w:p w14:paraId="28392C21" w14:textId="77777777" w:rsidR="001676BB" w:rsidRDefault="00EB62BE">
      <w:pPr>
        <w:pStyle w:val="Odstavecseseznamem"/>
        <w:spacing w:after="0" w:line="276" w:lineRule="auto"/>
        <w:ind w:left="1065"/>
        <w:jc w:val="both"/>
      </w:pPr>
      <w:r>
        <w:t xml:space="preserve">Kompaktní jednotka pro chlazení ledové plochy pro venkovní umístění včetně hydraulického modulu. Jednotka se skládá z minimálně osmi </w:t>
      </w:r>
      <w:proofErr w:type="spellStart"/>
      <w:r>
        <w:t>scroll</w:t>
      </w:r>
      <w:proofErr w:type="spellEnd"/>
      <w:r>
        <w:t xml:space="preserve"> kompresorů (z důvodu regulace po malých stupních), dvou vzduchem chlazených kondenzátorů, dvou výparníků se dvěma chladicími okruhy, silového a řídícího </w:t>
      </w:r>
      <w:r>
        <w:lastRenderedPageBreak/>
        <w:t>rozvaděče a hydraulického modulu. Hydraulický modul obsahuje in-line čerpadlo, filtr, expanzní nádobu, zavírací, vypouštěcí, odvzdušňovací a pojišťovací ventily.</w:t>
      </w:r>
    </w:p>
    <w:p w14:paraId="345EC6DB" w14:textId="77777777" w:rsidR="001676BB" w:rsidRDefault="001676BB">
      <w:pPr>
        <w:pStyle w:val="Odstavecseseznamem"/>
        <w:spacing w:after="0" w:line="276" w:lineRule="auto"/>
        <w:ind w:left="1065"/>
        <w:jc w:val="both"/>
      </w:pPr>
    </w:p>
    <w:p w14:paraId="32FF835F" w14:textId="77777777" w:rsidR="001676BB" w:rsidRDefault="00EB62BE">
      <w:pPr>
        <w:pStyle w:val="Odstavecseseznamem"/>
        <w:spacing w:after="120" w:line="276" w:lineRule="auto"/>
        <w:ind w:left="1065"/>
        <w:jc w:val="both"/>
        <w:rPr>
          <w:b/>
          <w:bCs/>
        </w:rPr>
      </w:pPr>
      <w:r>
        <w:rPr>
          <w:b/>
          <w:bCs/>
        </w:rPr>
        <w:t>Nádrže na teplonosné médium</w:t>
      </w:r>
    </w:p>
    <w:p w14:paraId="0F5F95C0" w14:textId="77777777" w:rsidR="001676BB" w:rsidRDefault="00EB62BE">
      <w:pPr>
        <w:pStyle w:val="Odstavecseseznamem"/>
        <w:spacing w:after="0" w:line="276" w:lineRule="auto"/>
        <w:ind w:left="1065"/>
        <w:jc w:val="both"/>
      </w:pPr>
      <w:r>
        <w:t>Jsou plastové IBC nádrže na uskladnění a přepravu teplonosného média. Celkový objem nádrží je 6m</w:t>
      </w:r>
      <w:r>
        <w:rPr>
          <w:vertAlign w:val="superscript"/>
        </w:rPr>
        <w:t>3</w:t>
      </w:r>
      <w:r>
        <w:t>.</w:t>
      </w:r>
    </w:p>
    <w:p w14:paraId="6100B01A" w14:textId="77777777" w:rsidR="001676BB" w:rsidRDefault="001676BB">
      <w:pPr>
        <w:pStyle w:val="Odstavecseseznamem"/>
        <w:spacing w:after="0" w:line="276" w:lineRule="auto"/>
        <w:ind w:left="1065"/>
        <w:jc w:val="both"/>
      </w:pPr>
    </w:p>
    <w:p w14:paraId="7270CEFA" w14:textId="77777777" w:rsidR="007405D9" w:rsidRDefault="007405D9">
      <w:pPr>
        <w:pStyle w:val="Standard"/>
        <w:spacing w:after="120" w:line="276" w:lineRule="auto"/>
        <w:ind w:left="357" w:firstLine="708"/>
        <w:jc w:val="both"/>
        <w:rPr>
          <w:b/>
          <w:bCs/>
        </w:rPr>
      </w:pPr>
    </w:p>
    <w:p w14:paraId="6CC13E7C" w14:textId="77777777" w:rsidR="001676BB" w:rsidRDefault="00EB62BE">
      <w:pPr>
        <w:pStyle w:val="Standard"/>
        <w:spacing w:after="120" w:line="276" w:lineRule="auto"/>
        <w:ind w:left="357" w:firstLine="708"/>
        <w:jc w:val="both"/>
        <w:rPr>
          <w:b/>
          <w:bCs/>
        </w:rPr>
      </w:pPr>
      <w:r>
        <w:rPr>
          <w:b/>
          <w:bCs/>
        </w:rPr>
        <w:t>Teplonosné médium</w:t>
      </w:r>
    </w:p>
    <w:p w14:paraId="4C870A04" w14:textId="77777777" w:rsidR="001676BB" w:rsidRDefault="00EB62BE">
      <w:pPr>
        <w:pStyle w:val="Standard"/>
        <w:spacing w:after="4" w:line="276" w:lineRule="auto"/>
        <w:ind w:left="1065"/>
        <w:jc w:val="both"/>
      </w:pPr>
      <w:r>
        <w:t>Teplonosná antikorozní kapalina na bázi MPG (</w:t>
      </w:r>
      <w:proofErr w:type="spellStart"/>
      <w:r>
        <w:t>monopropylenglykolu</w:t>
      </w:r>
      <w:proofErr w:type="spellEnd"/>
      <w:r>
        <w:t>) s nízkým bodem tuhnutí pro technologie průmyslového chlazení, tepelná čerpadla, klimatizace a chlazení.  Pro další použití se ředí vodou.</w:t>
      </w:r>
    </w:p>
    <w:p w14:paraId="739815BD" w14:textId="77777777" w:rsidR="001676BB" w:rsidRDefault="00EB62BE">
      <w:pPr>
        <w:pStyle w:val="Standard"/>
        <w:spacing w:after="0" w:line="276" w:lineRule="auto"/>
        <w:ind w:left="1065"/>
        <w:jc w:val="both"/>
      </w:pPr>
      <w:r>
        <w:t xml:space="preserve">Kapalina není dle pravidel klasifikace CLP klasifikována jako směs s nebezpečností GHS 09 (nebezpečnost pro vodní prostředí akutního charakteru - </w:t>
      </w:r>
      <w:proofErr w:type="spellStart"/>
      <w:r>
        <w:t>aquatic</w:t>
      </w:r>
      <w:proofErr w:type="spellEnd"/>
      <w:r>
        <w:t xml:space="preserve"> </w:t>
      </w:r>
      <w:proofErr w:type="spellStart"/>
      <w:r>
        <w:t>acute</w:t>
      </w:r>
      <w:proofErr w:type="spellEnd"/>
      <w:r>
        <w:rPr>
          <w:rFonts w:ascii="Arial" w:hAnsi="Arial" w:cs="Arial"/>
        </w:rPr>
        <w:t xml:space="preserve"> </w:t>
      </w:r>
      <w:r>
        <w:t>nebo nebezpečnost pro životní prostředí chronického charakteru.)</w:t>
      </w:r>
      <w:r>
        <w:rPr>
          <w:rFonts w:ascii="Arial" w:hAnsi="Arial" w:cs="Arial"/>
        </w:rPr>
        <w:t xml:space="preserve"> </w:t>
      </w:r>
      <w:r>
        <w:t xml:space="preserve">Směs dále nesplňuje kritéria pro klasifikaci jako karcinogenní, mutagenní nebo akutně toxická. Směs je biologicky odbouratelná za aerobních a anaerobních podmínek a nesplňuje zařazení do kategorie PBT a </w:t>
      </w:r>
      <w:proofErr w:type="spellStart"/>
      <w:r>
        <w:t>vPvB</w:t>
      </w:r>
      <w:proofErr w:type="spellEnd"/>
      <w:r>
        <w:t xml:space="preserve"> v souladu s přílohou XIII Nařízení (ES) č. 1907/2006</w:t>
      </w:r>
    </w:p>
    <w:p w14:paraId="2C86EF25" w14:textId="77777777" w:rsidR="001676BB" w:rsidRDefault="001676BB">
      <w:pPr>
        <w:pStyle w:val="Standard"/>
        <w:spacing w:after="0" w:line="276" w:lineRule="auto"/>
        <w:ind w:left="1065"/>
        <w:jc w:val="both"/>
      </w:pPr>
    </w:p>
    <w:p w14:paraId="4F911F1B" w14:textId="77777777" w:rsidR="001676BB" w:rsidRDefault="00EB62BE">
      <w:pPr>
        <w:pStyle w:val="Odstavecseseznamem"/>
        <w:spacing w:after="120" w:line="276" w:lineRule="auto"/>
        <w:ind w:left="1065"/>
        <w:jc w:val="both"/>
        <w:rPr>
          <w:b/>
          <w:bCs/>
        </w:rPr>
      </w:pPr>
      <w:r>
        <w:rPr>
          <w:b/>
          <w:bCs/>
        </w:rPr>
        <w:t>Mantinely</w:t>
      </w:r>
    </w:p>
    <w:p w14:paraId="0D631F49" w14:textId="77777777" w:rsidR="001676BB" w:rsidRDefault="00EB62BE">
      <w:pPr>
        <w:pStyle w:val="Odstavecseseznamem"/>
        <w:spacing w:after="62" w:line="276" w:lineRule="auto"/>
        <w:ind w:left="1065"/>
        <w:jc w:val="both"/>
      </w:pPr>
      <w:r>
        <w:t>Hrazení, které slouží jako vymezení ledové plochy. Plocha je určena pro veřejné bruslení, krasobruslení, není koncipována dle parametrů Mezinárodní hokejové federace. Před využitím hrazení je nutno jej nechat zamrazit do ledové plochy, jinak je nelze považovat za způsobilé provozu.</w:t>
      </w:r>
    </w:p>
    <w:p w14:paraId="2EB3EA25" w14:textId="77777777" w:rsidR="001676BB" w:rsidRDefault="00EB62BE">
      <w:pPr>
        <w:pStyle w:val="Odstavecseseznamem"/>
        <w:spacing w:after="0" w:line="276" w:lineRule="auto"/>
        <w:ind w:left="1065"/>
        <w:jc w:val="both"/>
      </w:pPr>
      <w:r>
        <w:t>V místech oblouků budou použity metrové segmenty, s jejichž pomocí se vymezí obloukový tvar.</w:t>
      </w:r>
    </w:p>
    <w:p w14:paraId="472A50E0" w14:textId="77777777" w:rsidR="001676BB" w:rsidRDefault="001676BB">
      <w:pPr>
        <w:pStyle w:val="Odstavecseseznamem"/>
        <w:spacing w:after="0" w:line="276" w:lineRule="auto"/>
        <w:ind w:left="1065"/>
        <w:jc w:val="both"/>
        <w:rPr>
          <w:rFonts w:eastAsia="Arial"/>
        </w:rPr>
      </w:pPr>
    </w:p>
    <w:p w14:paraId="3D6D8D7F" w14:textId="77777777" w:rsidR="001676BB" w:rsidRDefault="00EB62BE">
      <w:pPr>
        <w:pStyle w:val="Odstavecseseznamem"/>
        <w:spacing w:after="120" w:line="276" w:lineRule="auto"/>
        <w:ind w:left="1065"/>
        <w:jc w:val="both"/>
        <w:rPr>
          <w:b/>
        </w:rPr>
      </w:pPr>
      <w:r>
        <w:rPr>
          <w:b/>
        </w:rPr>
        <w:t>Technický popis jednotlivých dílů</w:t>
      </w:r>
    </w:p>
    <w:p w14:paraId="2EDA1F19" w14:textId="77777777" w:rsidR="001676BB" w:rsidRDefault="00EB62BE">
      <w:pPr>
        <w:pStyle w:val="Odstavecseseznamem"/>
        <w:spacing w:after="120" w:line="276" w:lineRule="auto"/>
        <w:ind w:left="1065"/>
        <w:jc w:val="both"/>
        <w:rPr>
          <w:b/>
        </w:rPr>
      </w:pPr>
      <w:r>
        <w:rPr>
          <w:b/>
        </w:rPr>
        <w:t>Sloupky mantinelu</w:t>
      </w:r>
    </w:p>
    <w:p w14:paraId="00E7D362" w14:textId="77777777" w:rsidR="001676BB" w:rsidRDefault="00EB62BE">
      <w:pPr>
        <w:pStyle w:val="Odstavecseseznamem"/>
        <w:spacing w:after="0" w:line="276" w:lineRule="auto"/>
        <w:ind w:left="1065"/>
        <w:jc w:val="both"/>
      </w:pPr>
      <w:r>
        <w:t xml:space="preserve">Nosné prvky jednotlivých panelů s obložením, k výrobě je použito </w:t>
      </w:r>
      <w:proofErr w:type="spellStart"/>
      <w:r>
        <w:t>jackelů</w:t>
      </w:r>
      <w:proofErr w:type="spellEnd"/>
      <w:r>
        <w:t xml:space="preserve"> s pomocnými výztuhami, v dolní části opatřených kotvícími deskami – lyžemi osazenými tak, že společně se sloupkem tvoří obrácené písmeno T (lyže jsou opatřeny otvory pro snazší zamražení do ledové plochy), touto sestavou je umožněno fixovat mantinel bez nutnosti standardního kotvení do plochy. Povrchová úprava: žárový zinek.</w:t>
      </w:r>
    </w:p>
    <w:p w14:paraId="58A50D26" w14:textId="77777777" w:rsidR="001676BB" w:rsidRDefault="001676BB">
      <w:pPr>
        <w:pStyle w:val="Odstavecseseznamem"/>
        <w:spacing w:after="0" w:line="276" w:lineRule="auto"/>
        <w:ind w:left="1065"/>
        <w:jc w:val="both"/>
        <w:rPr>
          <w:b/>
        </w:rPr>
      </w:pPr>
    </w:p>
    <w:p w14:paraId="4EF64DA3" w14:textId="77777777" w:rsidR="001676BB" w:rsidRDefault="00EB62BE">
      <w:pPr>
        <w:pStyle w:val="Odstavecseseznamem"/>
        <w:spacing w:after="120" w:line="276" w:lineRule="auto"/>
        <w:ind w:left="1065"/>
        <w:jc w:val="both"/>
        <w:rPr>
          <w:b/>
        </w:rPr>
      </w:pPr>
      <w:r>
        <w:rPr>
          <w:b/>
        </w:rPr>
        <w:t>Panely s obložením</w:t>
      </w:r>
    </w:p>
    <w:p w14:paraId="5A0D3B8F" w14:textId="77777777" w:rsidR="001676BB" w:rsidRDefault="00EB62BE">
      <w:pPr>
        <w:pStyle w:val="Odstavecseseznamem"/>
        <w:spacing w:after="4" w:line="276" w:lineRule="auto"/>
        <w:ind w:left="1065"/>
        <w:jc w:val="both"/>
      </w:pPr>
      <w:r>
        <w:t>Masivní, navzájem vyměnitelné (modul 2 m a 1 m) panely, jejichž základem jsou ocelové rámy z </w:t>
      </w:r>
      <w:proofErr w:type="spellStart"/>
      <w:r>
        <w:t>jackelů</w:t>
      </w:r>
      <w:proofErr w:type="spellEnd"/>
      <w:r>
        <w:t>, potažené vysoce pevnými a proti UV záření odolnými průhlednými deskami.</w:t>
      </w:r>
    </w:p>
    <w:p w14:paraId="48B2B284" w14:textId="77777777" w:rsidR="001676BB" w:rsidRDefault="00EB62BE">
      <w:pPr>
        <w:pStyle w:val="Odstavecseseznamem"/>
        <w:spacing w:after="0" w:line="276" w:lineRule="auto"/>
        <w:ind w:left="1065"/>
        <w:jc w:val="both"/>
      </w:pPr>
      <w:r>
        <w:lastRenderedPageBreak/>
        <w:t>Povrchová úprava: ocelové konstrukce - žárový zinek, spojovací materiál - galvanický zinek.</w:t>
      </w:r>
    </w:p>
    <w:p w14:paraId="0A775C6E" w14:textId="77777777" w:rsidR="001676BB" w:rsidRDefault="001676BB">
      <w:pPr>
        <w:pStyle w:val="Odstavecseseznamem"/>
        <w:spacing w:after="0" w:line="276" w:lineRule="auto"/>
        <w:ind w:left="1065"/>
        <w:jc w:val="both"/>
        <w:rPr>
          <w:rFonts w:eastAsia="Arial"/>
        </w:rPr>
      </w:pPr>
    </w:p>
    <w:p w14:paraId="20219FB6" w14:textId="77777777" w:rsidR="001676BB" w:rsidRDefault="00EB62BE">
      <w:pPr>
        <w:pStyle w:val="Odstavecseseznamem"/>
        <w:spacing w:after="120" w:line="276" w:lineRule="auto"/>
        <w:ind w:left="1065"/>
        <w:jc w:val="both"/>
        <w:rPr>
          <w:b/>
        </w:rPr>
      </w:pPr>
      <w:r>
        <w:rPr>
          <w:b/>
        </w:rPr>
        <w:t>Madla</w:t>
      </w:r>
    </w:p>
    <w:p w14:paraId="44F8C1FD" w14:textId="77777777" w:rsidR="001676BB" w:rsidRDefault="00EB62BE">
      <w:pPr>
        <w:pStyle w:val="Odstavecseseznamem"/>
        <w:spacing w:after="4" w:line="276" w:lineRule="auto"/>
        <w:ind w:left="1065"/>
        <w:jc w:val="both"/>
      </w:pPr>
      <w:r>
        <w:t>Horní zakončení obvodu mantinelu, vysoce pevný a proti UV záření odolný Polyethylen PE bílé barvy, hrany zaobleny R 10, spojovací materiál nenarušuje hladký povrch madla.</w:t>
      </w:r>
    </w:p>
    <w:p w14:paraId="1636DB95" w14:textId="77777777" w:rsidR="001676BB" w:rsidRDefault="00EB62BE">
      <w:pPr>
        <w:pStyle w:val="Odstavecseseznamem"/>
        <w:spacing w:after="0" w:line="276" w:lineRule="auto"/>
        <w:ind w:left="1065"/>
        <w:jc w:val="both"/>
      </w:pPr>
      <w:r>
        <w:t>Povrchová úprava: galvanický zinek (spojovací materiál).</w:t>
      </w:r>
    </w:p>
    <w:p w14:paraId="5192A058" w14:textId="77777777" w:rsidR="001676BB" w:rsidRDefault="001676BB">
      <w:pPr>
        <w:pStyle w:val="Odstavecseseznamem"/>
        <w:spacing w:after="0" w:line="276" w:lineRule="auto"/>
        <w:ind w:left="1065"/>
        <w:jc w:val="both"/>
      </w:pPr>
    </w:p>
    <w:p w14:paraId="011E392C" w14:textId="77777777" w:rsidR="007405D9" w:rsidRDefault="007405D9">
      <w:pPr>
        <w:pStyle w:val="Odstavecseseznamem"/>
        <w:spacing w:after="120" w:line="276" w:lineRule="auto"/>
        <w:ind w:left="1065"/>
        <w:jc w:val="both"/>
        <w:rPr>
          <w:b/>
        </w:rPr>
      </w:pPr>
    </w:p>
    <w:p w14:paraId="7F84015B" w14:textId="77777777" w:rsidR="001676BB" w:rsidRDefault="00EB62BE">
      <w:pPr>
        <w:pStyle w:val="Odstavecseseznamem"/>
        <w:spacing w:after="120" w:line="276" w:lineRule="auto"/>
        <w:ind w:left="1065"/>
        <w:jc w:val="both"/>
        <w:rPr>
          <w:b/>
        </w:rPr>
      </w:pPr>
      <w:proofErr w:type="spellStart"/>
      <w:proofErr w:type="gramStart"/>
      <w:r>
        <w:rPr>
          <w:b/>
        </w:rPr>
        <w:t>Okopové</w:t>
      </w:r>
      <w:proofErr w:type="spellEnd"/>
      <w:r>
        <w:rPr>
          <w:b/>
        </w:rPr>
        <w:t xml:space="preserve">  lišty</w:t>
      </w:r>
      <w:proofErr w:type="gramEnd"/>
    </w:p>
    <w:p w14:paraId="0634FEFE" w14:textId="77777777" w:rsidR="001676BB" w:rsidRDefault="00EB62BE">
      <w:pPr>
        <w:pStyle w:val="Odstavecseseznamem"/>
        <w:spacing w:after="62" w:line="276" w:lineRule="auto"/>
        <w:ind w:left="1065"/>
        <w:jc w:val="both"/>
      </w:pPr>
      <w:r>
        <w:t xml:space="preserve">Vysoce pevný a proti UV záření odolný Polyethylen, bílé barvy, rozměry: 2000 x 150 x 10 mm, horní hrana zaoblena </w:t>
      </w:r>
      <w:proofErr w:type="spellStart"/>
      <w:r>
        <w:t>radiusem</w:t>
      </w:r>
      <w:proofErr w:type="spellEnd"/>
      <w:r>
        <w:t xml:space="preserve"> R 10, spojovací materiál se zapuštěnou hlavou nenarušuje hladký povrch lišty.</w:t>
      </w:r>
    </w:p>
    <w:p w14:paraId="3A2709C0" w14:textId="77777777" w:rsidR="001676BB" w:rsidRDefault="00EB62BE">
      <w:pPr>
        <w:pStyle w:val="Odstavecseseznamem"/>
        <w:spacing w:after="0" w:line="276" w:lineRule="auto"/>
        <w:ind w:left="1065"/>
        <w:jc w:val="both"/>
      </w:pPr>
      <w:r>
        <w:t>Povrchová úprava: galvanický zinek (spojovací materiál).</w:t>
      </w:r>
    </w:p>
    <w:p w14:paraId="06ADDC6D" w14:textId="77777777" w:rsidR="001676BB" w:rsidRDefault="001676BB">
      <w:pPr>
        <w:pStyle w:val="Odstavecseseznamem"/>
        <w:spacing w:after="0" w:line="276" w:lineRule="auto"/>
        <w:ind w:left="1065"/>
        <w:jc w:val="both"/>
        <w:rPr>
          <w:b/>
          <w:u w:val="single"/>
        </w:rPr>
      </w:pPr>
    </w:p>
    <w:p w14:paraId="56EDF49F" w14:textId="77777777" w:rsidR="001676BB" w:rsidRDefault="00EB62BE">
      <w:pPr>
        <w:pStyle w:val="Odstavecseseznamem"/>
        <w:spacing w:after="0" w:line="276" w:lineRule="auto"/>
        <w:ind w:left="1065"/>
        <w:jc w:val="both"/>
      </w:pPr>
      <w:r>
        <w:rPr>
          <w:b/>
        </w:rPr>
        <w:t>LED osvětlení</w:t>
      </w:r>
      <w:r>
        <w:t xml:space="preserve"> bude v ledu podél mantinelů, ve středové části a také uchyceno pod madlem mantinelu. Barva osvětlení – bílá.</w:t>
      </w:r>
    </w:p>
    <w:p w14:paraId="01CE6C5B" w14:textId="77777777" w:rsidR="001676BB" w:rsidRDefault="001676BB">
      <w:pPr>
        <w:pStyle w:val="Odstavecseseznamem"/>
        <w:spacing w:after="0" w:line="276" w:lineRule="auto"/>
        <w:ind w:left="1065"/>
        <w:jc w:val="both"/>
      </w:pPr>
    </w:p>
    <w:p w14:paraId="671F8472" w14:textId="77777777" w:rsidR="001676BB" w:rsidRDefault="00EB62BE">
      <w:pPr>
        <w:pStyle w:val="Odstavecseseznamem"/>
        <w:spacing w:after="120" w:line="276" w:lineRule="auto"/>
        <w:ind w:left="1065"/>
        <w:jc w:val="both"/>
        <w:rPr>
          <w:b/>
        </w:rPr>
      </w:pPr>
      <w:r>
        <w:rPr>
          <w:b/>
        </w:rPr>
        <w:t>Pochůzné gumy</w:t>
      </w:r>
    </w:p>
    <w:p w14:paraId="3F28FBC2" w14:textId="77777777" w:rsidR="001676BB" w:rsidRDefault="00EB62BE">
      <w:pPr>
        <w:pStyle w:val="Prosttext"/>
        <w:spacing w:after="120" w:line="276" w:lineRule="auto"/>
        <w:ind w:left="1065"/>
        <w:jc w:val="both"/>
      </w:pPr>
      <w:r>
        <w:rPr>
          <w:szCs w:val="24"/>
        </w:rPr>
        <w:t xml:space="preserve">Pryžové koberec, </w:t>
      </w:r>
      <w:proofErr w:type="gramStart"/>
      <w:r>
        <w:rPr>
          <w:szCs w:val="24"/>
        </w:rPr>
        <w:t xml:space="preserve">minimální  </w:t>
      </w:r>
      <w:proofErr w:type="spellStart"/>
      <w:r>
        <w:rPr>
          <w:szCs w:val="24"/>
        </w:rPr>
        <w:t>tl</w:t>
      </w:r>
      <w:proofErr w:type="spellEnd"/>
      <w:r>
        <w:rPr>
          <w:szCs w:val="24"/>
        </w:rPr>
        <w:t>.</w:t>
      </w:r>
      <w:proofErr w:type="gramEnd"/>
      <w:r>
        <w:rPr>
          <w:szCs w:val="24"/>
        </w:rPr>
        <w:t xml:space="preserve"> 6 mm o celkové ploše 132 m</w:t>
      </w:r>
      <w:r>
        <w:rPr>
          <w:szCs w:val="24"/>
          <w:vertAlign w:val="superscript"/>
        </w:rPr>
        <w:t xml:space="preserve">2 </w:t>
      </w:r>
      <w:r>
        <w:rPr>
          <w:szCs w:val="24"/>
        </w:rPr>
        <w:t>bude položen mezi kluzištěm a lavičkami.</w:t>
      </w:r>
    </w:p>
    <w:p w14:paraId="224F1300" w14:textId="77777777" w:rsidR="001676BB" w:rsidRDefault="001676BB">
      <w:pPr>
        <w:pStyle w:val="Standard"/>
        <w:spacing w:after="120" w:line="276" w:lineRule="auto"/>
      </w:pPr>
    </w:p>
    <w:p w14:paraId="4E98B274" w14:textId="77777777" w:rsidR="001676BB" w:rsidRDefault="00EB62BE">
      <w:pPr>
        <w:pStyle w:val="Standard"/>
        <w:spacing w:after="120" w:line="276" w:lineRule="auto"/>
        <w:rPr>
          <w:b/>
        </w:rPr>
      </w:pPr>
      <w:r>
        <w:rPr>
          <w:b/>
        </w:rPr>
        <w:t xml:space="preserve">B2.8. </w:t>
      </w:r>
      <w:r>
        <w:rPr>
          <w:b/>
        </w:rPr>
        <w:tab/>
        <w:t>Zásady požárně bezpečnostního řešení</w:t>
      </w:r>
    </w:p>
    <w:p w14:paraId="5302E29B" w14:textId="77777777" w:rsidR="001676BB" w:rsidRDefault="00EB62BE">
      <w:pPr>
        <w:pStyle w:val="Standard"/>
        <w:spacing w:after="120" w:line="276" w:lineRule="auto"/>
        <w:jc w:val="both"/>
      </w:pPr>
      <w:r>
        <w:tab/>
        <w:t>Je předmětem samostatné přílohy.</w:t>
      </w:r>
    </w:p>
    <w:p w14:paraId="30BC45AD" w14:textId="77777777" w:rsidR="001676BB" w:rsidRDefault="001676BB">
      <w:pPr>
        <w:pStyle w:val="Standard"/>
        <w:spacing w:after="120" w:line="276" w:lineRule="auto"/>
        <w:jc w:val="both"/>
      </w:pPr>
    </w:p>
    <w:p w14:paraId="41C9D0DE" w14:textId="77777777" w:rsidR="001676BB" w:rsidRDefault="00EB62BE">
      <w:pPr>
        <w:pStyle w:val="Standard"/>
        <w:spacing w:after="120" w:line="276" w:lineRule="auto"/>
        <w:jc w:val="both"/>
        <w:rPr>
          <w:b/>
        </w:rPr>
      </w:pPr>
      <w:r>
        <w:rPr>
          <w:b/>
        </w:rPr>
        <w:t xml:space="preserve">B2.9. </w:t>
      </w:r>
      <w:r>
        <w:rPr>
          <w:b/>
        </w:rPr>
        <w:tab/>
        <w:t>Úspora energie a tepelná ochrana</w:t>
      </w:r>
    </w:p>
    <w:p w14:paraId="765EB860" w14:textId="77777777" w:rsidR="001676BB" w:rsidRDefault="00EB62BE">
      <w:pPr>
        <w:pStyle w:val="Standard"/>
        <w:spacing w:after="62" w:line="276" w:lineRule="auto"/>
        <w:jc w:val="both"/>
      </w:pPr>
      <w:r>
        <w:rPr>
          <w:b/>
        </w:rPr>
        <w:tab/>
        <w:t>N</w:t>
      </w:r>
      <w:r>
        <w:t>ení řešeno. Alternativní zdroje nebudou využívány.</w:t>
      </w:r>
    </w:p>
    <w:p w14:paraId="2AD43203" w14:textId="77777777" w:rsidR="001676BB" w:rsidRDefault="001676BB">
      <w:pPr>
        <w:pStyle w:val="Standard"/>
        <w:spacing w:after="120" w:line="276" w:lineRule="auto"/>
      </w:pPr>
    </w:p>
    <w:p w14:paraId="298F6FBD" w14:textId="77777777" w:rsidR="001676BB" w:rsidRDefault="00EB62BE">
      <w:pPr>
        <w:pStyle w:val="Standard"/>
        <w:tabs>
          <w:tab w:val="left" w:pos="1621"/>
          <w:tab w:val="left" w:pos="2537"/>
          <w:tab w:val="left" w:pos="3453"/>
          <w:tab w:val="left" w:pos="4369"/>
          <w:tab w:val="left" w:pos="5285"/>
          <w:tab w:val="left" w:pos="6201"/>
          <w:tab w:val="left" w:pos="7117"/>
          <w:tab w:val="left" w:pos="8033"/>
          <w:tab w:val="left" w:pos="8949"/>
          <w:tab w:val="left" w:pos="9865"/>
          <w:tab w:val="left" w:pos="10781"/>
          <w:tab w:val="left" w:pos="11697"/>
          <w:tab w:val="left" w:pos="12613"/>
          <w:tab w:val="left" w:pos="13529"/>
          <w:tab w:val="left" w:pos="14445"/>
          <w:tab w:val="left" w:pos="15361"/>
        </w:tabs>
        <w:spacing w:after="120" w:line="276" w:lineRule="auto"/>
        <w:ind w:left="705" w:hanging="705"/>
        <w:jc w:val="both"/>
        <w:rPr>
          <w:b/>
          <w:lang w:eastAsia="cs-CZ"/>
        </w:rPr>
      </w:pPr>
      <w:r>
        <w:rPr>
          <w:b/>
          <w:lang w:eastAsia="cs-CZ"/>
        </w:rPr>
        <w:t xml:space="preserve">B2.10  </w:t>
      </w:r>
      <w:r>
        <w:rPr>
          <w:b/>
          <w:lang w:eastAsia="cs-CZ"/>
        </w:rPr>
        <w:tab/>
        <w:t>Hygienické požadavky na stavby, požadavky na pracovní a komunální prostředí</w:t>
      </w:r>
    </w:p>
    <w:p w14:paraId="7EBE668B" w14:textId="77777777" w:rsidR="001676BB" w:rsidRDefault="00EB62BE">
      <w:pPr>
        <w:pStyle w:val="Textbody"/>
        <w:spacing w:after="0" w:line="276" w:lineRule="auto"/>
        <w:ind w:left="705"/>
        <w:jc w:val="both"/>
      </w:pPr>
      <w:r>
        <w:t>Zásady řešení parametrů stavby - větrání, vytápění, osvětlení, zásobování vodou, odpadů apod., a dále zásady řešení vlivu stavby na okolí - vibrace, hluk, prašnost apod.</w:t>
      </w:r>
    </w:p>
    <w:p w14:paraId="6970EE3C" w14:textId="77777777" w:rsidR="001676BB" w:rsidRDefault="001676BB">
      <w:pPr>
        <w:pStyle w:val="Textbody"/>
        <w:spacing w:after="0" w:line="276" w:lineRule="auto"/>
        <w:ind w:left="705"/>
        <w:jc w:val="both"/>
      </w:pPr>
    </w:p>
    <w:p w14:paraId="2C706ADC" w14:textId="77777777" w:rsidR="001676BB" w:rsidRDefault="00EB62BE">
      <w:pPr>
        <w:pStyle w:val="Standard"/>
        <w:spacing w:after="0" w:line="276" w:lineRule="auto"/>
        <w:ind w:left="705"/>
        <w:jc w:val="both"/>
      </w:pPr>
      <w:r>
        <w:t>Pro účely využívání kluziště budou využita sociální zařízení v přistavených mobilních toaletách.</w:t>
      </w:r>
    </w:p>
    <w:p w14:paraId="6FC04572" w14:textId="77777777" w:rsidR="001676BB" w:rsidRDefault="001676BB">
      <w:pPr>
        <w:pStyle w:val="Standard"/>
        <w:spacing w:after="0" w:line="276" w:lineRule="auto"/>
        <w:ind w:left="705"/>
      </w:pPr>
    </w:p>
    <w:p w14:paraId="3E352A37" w14:textId="77777777" w:rsidR="001676BB" w:rsidRDefault="00EB62BE">
      <w:pPr>
        <w:pStyle w:val="Standard"/>
        <w:spacing w:after="62" w:line="276" w:lineRule="auto"/>
        <w:ind w:firstLine="705"/>
        <w:rPr>
          <w:b/>
        </w:rPr>
      </w:pPr>
      <w:r>
        <w:rPr>
          <w:b/>
        </w:rPr>
        <w:t>Rozvod elektrické energie</w:t>
      </w:r>
    </w:p>
    <w:p w14:paraId="18A146F1" w14:textId="77777777" w:rsidR="001676BB" w:rsidRDefault="00EB62BE">
      <w:pPr>
        <w:pStyle w:val="Standard"/>
        <w:spacing w:after="120" w:line="276" w:lineRule="auto"/>
        <w:ind w:left="705"/>
        <w:jc w:val="both"/>
      </w:pPr>
      <w:r>
        <w:t xml:space="preserve">Pro účely kluziště byl vybudován a osazen nový rozvaděč na budovu kostela sv. Tomáše v rohu mezi kostelem a budovou Muzea.  Rozvaděč bude zřízen pro </w:t>
      </w:r>
      <w:proofErr w:type="gramStart"/>
      <w:r>
        <w:t>500A</w:t>
      </w:r>
      <w:proofErr w:type="gramEnd"/>
      <w:r>
        <w:t xml:space="preserve">, </w:t>
      </w:r>
      <w:r>
        <w:lastRenderedPageBreak/>
        <w:t>z toho 400A bude pro funkci strojovny chlazení a 100A pro ostatní související el. spotřebiče.</w:t>
      </w:r>
    </w:p>
    <w:p w14:paraId="7E2B3F8C" w14:textId="77777777" w:rsidR="001676BB" w:rsidRDefault="00EB62BE">
      <w:pPr>
        <w:pStyle w:val="Standard"/>
        <w:spacing w:after="0" w:line="276" w:lineRule="auto"/>
        <w:ind w:left="705" w:firstLine="4"/>
        <w:jc w:val="both"/>
      </w:pPr>
      <w:r>
        <w:t>Z rozvaděče bude napojena přímo strojovna chlazení, ostatní bude napojeno přes mobilní zásuvkovou skříň. Veškeré rozvody budou protaženy pod nosným podiem, tedy pod ledovou plochou.</w:t>
      </w:r>
    </w:p>
    <w:p w14:paraId="5C31E04F" w14:textId="77777777" w:rsidR="001676BB" w:rsidRDefault="001676BB">
      <w:pPr>
        <w:pStyle w:val="Standard"/>
        <w:spacing w:after="0" w:line="276" w:lineRule="auto"/>
        <w:jc w:val="both"/>
      </w:pPr>
    </w:p>
    <w:p w14:paraId="007719AF" w14:textId="77777777" w:rsidR="001676BB" w:rsidRDefault="00EB62BE">
      <w:pPr>
        <w:pStyle w:val="Standard"/>
        <w:spacing w:after="62" w:line="276" w:lineRule="auto"/>
        <w:ind w:firstLine="705"/>
        <w:rPr>
          <w:b/>
        </w:rPr>
      </w:pPr>
      <w:r>
        <w:rPr>
          <w:b/>
        </w:rPr>
        <w:t>Sanitační opatření</w:t>
      </w:r>
    </w:p>
    <w:p w14:paraId="74210006" w14:textId="77777777" w:rsidR="001676BB" w:rsidRDefault="00EB62BE">
      <w:pPr>
        <w:pStyle w:val="Standard"/>
        <w:spacing w:after="0" w:line="276" w:lineRule="auto"/>
        <w:ind w:firstLine="705"/>
      </w:pPr>
      <w:r>
        <w:t>Celý prostor náměstí bude pravidelně uklízen, bude v řešení provozovatele kluziště.</w:t>
      </w:r>
    </w:p>
    <w:p w14:paraId="310AE1E4" w14:textId="77777777" w:rsidR="001676BB" w:rsidRDefault="001676BB">
      <w:pPr>
        <w:pStyle w:val="Standard"/>
        <w:spacing w:after="0" w:line="276" w:lineRule="auto"/>
      </w:pPr>
    </w:p>
    <w:p w14:paraId="0988A2A7" w14:textId="77777777" w:rsidR="001676BB" w:rsidRDefault="00EB62BE">
      <w:pPr>
        <w:pStyle w:val="Standard"/>
        <w:spacing w:after="62" w:line="276" w:lineRule="auto"/>
        <w:ind w:firstLine="705"/>
        <w:jc w:val="both"/>
        <w:rPr>
          <w:b/>
        </w:rPr>
      </w:pPr>
      <w:r>
        <w:rPr>
          <w:b/>
        </w:rPr>
        <w:t>Odpad</w:t>
      </w:r>
    </w:p>
    <w:p w14:paraId="59D48455" w14:textId="77777777" w:rsidR="001676BB" w:rsidRDefault="00EB62BE">
      <w:pPr>
        <w:pStyle w:val="Standard"/>
        <w:spacing w:after="0" w:line="276" w:lineRule="auto"/>
        <w:ind w:firstLine="705"/>
        <w:jc w:val="both"/>
      </w:pPr>
      <w:r>
        <w:t>PDO bude skladován v odpadových nádobách a bude pravidelně odvážen.</w:t>
      </w:r>
    </w:p>
    <w:p w14:paraId="48E59C67" w14:textId="77777777" w:rsidR="001676BB" w:rsidRDefault="001676BB">
      <w:pPr>
        <w:pStyle w:val="Standard"/>
        <w:spacing w:after="120" w:line="276" w:lineRule="auto"/>
        <w:jc w:val="both"/>
        <w:rPr>
          <w:color w:val="808080"/>
        </w:rPr>
      </w:pPr>
    </w:p>
    <w:p w14:paraId="2BADE7FF"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b/>
          <w:lang w:eastAsia="cs-CZ"/>
        </w:rPr>
      </w:pPr>
    </w:p>
    <w:p w14:paraId="49A9ED8A"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b/>
          <w:lang w:eastAsia="cs-CZ"/>
        </w:rPr>
      </w:pPr>
      <w:r>
        <w:rPr>
          <w:b/>
          <w:lang w:eastAsia="cs-CZ"/>
        </w:rPr>
        <w:t>B2.11 Zásady ochrany stavby před negativními účinky vnějšího prostředí</w:t>
      </w:r>
    </w:p>
    <w:p w14:paraId="170AA10D" w14:textId="77777777" w:rsidR="001676BB" w:rsidRDefault="00EB62BE">
      <w:pPr>
        <w:pStyle w:val="Odstavecseseznamem"/>
        <w:spacing w:after="120" w:line="276" w:lineRule="auto"/>
        <w:ind w:left="0" w:firstLine="708"/>
      </w:pPr>
      <w:proofErr w:type="spellStart"/>
      <w:r>
        <w:t>Nnení</w:t>
      </w:r>
      <w:proofErr w:type="spellEnd"/>
      <w:r>
        <w:t xml:space="preserve"> řešeno.</w:t>
      </w:r>
    </w:p>
    <w:p w14:paraId="0DD12201" w14:textId="77777777" w:rsidR="001676BB" w:rsidRDefault="001676BB">
      <w:pPr>
        <w:pStyle w:val="Odstavecseseznamem"/>
        <w:spacing w:after="120" w:line="276" w:lineRule="auto"/>
        <w:ind w:left="0"/>
        <w:rPr>
          <w:b/>
          <w:lang w:eastAsia="cs-CZ"/>
        </w:rPr>
      </w:pPr>
    </w:p>
    <w:p w14:paraId="2B122F45" w14:textId="77777777" w:rsidR="001676BB" w:rsidRDefault="001676BB">
      <w:pPr>
        <w:pStyle w:val="Odstavecseseznamem"/>
        <w:spacing w:after="120" w:line="276" w:lineRule="auto"/>
        <w:ind w:left="0"/>
        <w:rPr>
          <w:b/>
          <w:lang w:eastAsia="cs-CZ"/>
        </w:rPr>
      </w:pPr>
    </w:p>
    <w:p w14:paraId="73AC38AA" w14:textId="77777777" w:rsidR="001676BB" w:rsidRDefault="001676BB">
      <w:pPr>
        <w:pStyle w:val="Odstavecseseznamem"/>
        <w:spacing w:after="120" w:line="276" w:lineRule="auto"/>
        <w:ind w:left="0"/>
        <w:rPr>
          <w:b/>
          <w:lang w:eastAsia="cs-CZ"/>
        </w:rPr>
      </w:pPr>
    </w:p>
    <w:p w14:paraId="3106C05A" w14:textId="77777777" w:rsidR="001676BB" w:rsidRDefault="00EB62BE">
      <w:pPr>
        <w:pStyle w:val="Odstavecseseznamem"/>
        <w:tabs>
          <w:tab w:val="left" w:pos="867"/>
        </w:tabs>
        <w:spacing w:after="120" w:line="276" w:lineRule="auto"/>
        <w:ind w:left="0"/>
        <w:rPr>
          <w:b/>
          <w:lang w:eastAsia="cs-CZ"/>
        </w:rPr>
      </w:pPr>
      <w:r>
        <w:rPr>
          <w:b/>
          <w:lang w:eastAsia="cs-CZ"/>
        </w:rPr>
        <w:t xml:space="preserve">B3. </w:t>
      </w:r>
      <w:r>
        <w:rPr>
          <w:b/>
          <w:lang w:eastAsia="cs-CZ"/>
        </w:rPr>
        <w:tab/>
        <w:t>Připojení na technickou infrastrukturu</w:t>
      </w:r>
    </w:p>
    <w:p w14:paraId="6B0E1A6E" w14:textId="77777777" w:rsidR="001676BB" w:rsidRDefault="00EB62BE">
      <w:pPr>
        <w:pStyle w:val="Odstavecseseznamem"/>
        <w:numPr>
          <w:ilvl w:val="0"/>
          <w:numId w:val="46"/>
        </w:numPr>
        <w:tabs>
          <w:tab w:val="left" w:pos="1799"/>
          <w:tab w:val="left" w:pos="2083"/>
          <w:tab w:val="left" w:pos="2715"/>
          <w:tab w:val="left" w:pos="3631"/>
          <w:tab w:val="left" w:pos="4547"/>
          <w:tab w:val="left" w:pos="5463"/>
          <w:tab w:val="left" w:pos="6379"/>
          <w:tab w:val="left" w:pos="7295"/>
          <w:tab w:val="left" w:pos="8211"/>
          <w:tab w:val="left" w:pos="9127"/>
          <w:tab w:val="left" w:pos="10043"/>
          <w:tab w:val="left" w:pos="10959"/>
          <w:tab w:val="left" w:pos="11875"/>
          <w:tab w:val="left" w:pos="12791"/>
          <w:tab w:val="left" w:pos="13707"/>
          <w:tab w:val="left" w:pos="14623"/>
          <w:tab w:val="left" w:pos="15539"/>
        </w:tabs>
        <w:spacing w:after="120" w:line="276" w:lineRule="auto"/>
        <w:ind w:left="883"/>
        <w:jc w:val="both"/>
        <w:rPr>
          <w:b/>
          <w:bCs/>
          <w:lang w:eastAsia="cs-CZ"/>
        </w:rPr>
      </w:pPr>
      <w:r>
        <w:rPr>
          <w:b/>
          <w:bCs/>
          <w:lang w:eastAsia="cs-CZ"/>
        </w:rPr>
        <w:t>napojovací místa technické infrastruktury</w:t>
      </w:r>
    </w:p>
    <w:p w14:paraId="1718D0B8" w14:textId="77777777" w:rsidR="001676BB" w:rsidRDefault="00EB62BE">
      <w:pPr>
        <w:pStyle w:val="Standard"/>
        <w:tabs>
          <w:tab w:val="left" w:pos="916"/>
          <w:tab w:val="left" w:pos="12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Pro účely kluziště byl vybudován a osazen nový rozvaděč na budovu kostela sv. Tomáše v rohu mezi kostelem a budovou Muzea.</w:t>
      </w:r>
    </w:p>
    <w:p w14:paraId="2E0BE5E8" w14:textId="77777777" w:rsidR="001676BB" w:rsidRDefault="00EB62BE">
      <w:pPr>
        <w:pStyle w:val="Odstavecseseznamem"/>
        <w:numPr>
          <w:ilvl w:val="0"/>
          <w:numId w:val="23"/>
        </w:numPr>
        <w:tabs>
          <w:tab w:val="left" w:pos="2149"/>
          <w:tab w:val="left" w:pos="2433"/>
          <w:tab w:val="left" w:pos="3065"/>
          <w:tab w:val="left" w:pos="3981"/>
          <w:tab w:val="left" w:pos="4897"/>
          <w:tab w:val="left" w:pos="5813"/>
          <w:tab w:val="left" w:pos="6729"/>
          <w:tab w:val="left" w:pos="7645"/>
          <w:tab w:val="left" w:pos="8561"/>
          <w:tab w:val="left" w:pos="9477"/>
          <w:tab w:val="left" w:pos="10393"/>
          <w:tab w:val="left" w:pos="11309"/>
          <w:tab w:val="left" w:pos="12225"/>
          <w:tab w:val="left" w:pos="13141"/>
          <w:tab w:val="left" w:pos="14057"/>
          <w:tab w:val="left" w:pos="14973"/>
          <w:tab w:val="left" w:pos="15889"/>
        </w:tabs>
        <w:spacing w:after="120" w:line="276" w:lineRule="auto"/>
        <w:ind w:left="1233" w:hanging="350"/>
        <w:jc w:val="both"/>
        <w:rPr>
          <w:b/>
          <w:bCs/>
        </w:rPr>
      </w:pPr>
      <w:r>
        <w:rPr>
          <w:b/>
          <w:bCs/>
        </w:rPr>
        <w:t>připojovací rozměry, výkonové kapacity a délky.</w:t>
      </w:r>
    </w:p>
    <w:p w14:paraId="197FBE90" w14:textId="77777777" w:rsidR="001676BB" w:rsidRDefault="00EB62BE">
      <w:pPr>
        <w:pStyle w:val="Standard"/>
        <w:tabs>
          <w:tab w:val="left" w:pos="916"/>
          <w:tab w:val="left" w:pos="12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 xml:space="preserve">Rozvaděč bude zřízen pro </w:t>
      </w:r>
      <w:proofErr w:type="gramStart"/>
      <w:r>
        <w:rPr>
          <w:lang w:eastAsia="cs-CZ"/>
        </w:rPr>
        <w:t>500A</w:t>
      </w:r>
      <w:proofErr w:type="gramEnd"/>
      <w:r>
        <w:rPr>
          <w:lang w:eastAsia="cs-CZ"/>
        </w:rPr>
        <w:t>, z toho 400A bude pro funkci strojovny chlazení a 100A pro ostatní související el. spotřebiče.</w:t>
      </w:r>
    </w:p>
    <w:p w14:paraId="54BE6683" w14:textId="77777777" w:rsidR="001676BB" w:rsidRDefault="001676BB">
      <w:pPr>
        <w:pStyle w:val="Odstavecseseznamem"/>
        <w:tabs>
          <w:tab w:val="left" w:pos="1636"/>
          <w:tab w:val="left" w:pos="1920"/>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p>
    <w:p w14:paraId="276FA561" w14:textId="77777777" w:rsidR="001676BB" w:rsidRDefault="001676BB">
      <w:pPr>
        <w:pStyle w:val="Odstavecseseznamem"/>
        <w:tabs>
          <w:tab w:val="left" w:pos="1636"/>
          <w:tab w:val="left" w:pos="1920"/>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p>
    <w:p w14:paraId="01284266" w14:textId="77777777" w:rsidR="001676BB" w:rsidRDefault="00EB62BE">
      <w:pPr>
        <w:pStyle w:val="Odstavecseseznamem"/>
        <w:tabs>
          <w:tab w:val="left" w:pos="71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0"/>
        <w:jc w:val="both"/>
        <w:rPr>
          <w:b/>
          <w:lang w:eastAsia="cs-CZ"/>
        </w:rPr>
      </w:pPr>
      <w:r>
        <w:rPr>
          <w:b/>
          <w:lang w:eastAsia="cs-CZ"/>
        </w:rPr>
        <w:t xml:space="preserve">B4. </w:t>
      </w:r>
      <w:r>
        <w:rPr>
          <w:b/>
          <w:lang w:eastAsia="cs-CZ"/>
        </w:rPr>
        <w:tab/>
      </w:r>
      <w:r>
        <w:rPr>
          <w:b/>
          <w:lang w:eastAsia="cs-CZ"/>
        </w:rPr>
        <w:tab/>
        <w:t>Dopravní řešení</w:t>
      </w:r>
    </w:p>
    <w:p w14:paraId="0087F376" w14:textId="77777777" w:rsidR="001676BB" w:rsidRDefault="00EB62BE">
      <w:pPr>
        <w:pStyle w:val="Odstavecseseznamem"/>
        <w:numPr>
          <w:ilvl w:val="0"/>
          <w:numId w:val="47"/>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b/>
          <w:bCs/>
          <w:lang w:eastAsia="cs-CZ"/>
        </w:rPr>
      </w:pPr>
      <w:r>
        <w:rPr>
          <w:b/>
          <w:bCs/>
          <w:lang w:eastAsia="cs-CZ"/>
        </w:rPr>
        <w:t>popis dopravního řešení včetně bezbariérových opatření pro přístupnost a užívání stavby osobami se sníženou schopností pohybu nebo orientace,</w:t>
      </w:r>
    </w:p>
    <w:p w14:paraId="7A93B661" w14:textId="77777777" w:rsidR="001676BB" w:rsidRDefault="00EB62BE">
      <w:pPr>
        <w:pStyle w:val="Odstavecseseznamem"/>
        <w:spacing w:after="120" w:line="276" w:lineRule="auto"/>
        <w:ind w:left="1275"/>
        <w:jc w:val="both"/>
      </w:pPr>
      <w:r>
        <w:t>Kluziště bude umístěno na náměstí – pochozí plocha. Nebude nijak zasahovat do pojízdných komunikací. Dopravu nebude nijak omezovat, pěší trasy zůstanou zachovány.</w:t>
      </w:r>
    </w:p>
    <w:p w14:paraId="0FC89BA4" w14:textId="77777777" w:rsidR="001676BB" w:rsidRDefault="00EB62BE">
      <w:pPr>
        <w:pStyle w:val="Odstavecseseznamem"/>
        <w:shd w:val="clear" w:color="auto" w:fill="FFFFFF"/>
        <w:tabs>
          <w:tab w:val="left" w:pos="2409"/>
          <w:tab w:val="left" w:pos="3107"/>
          <w:tab w:val="left" w:pos="4023"/>
          <w:tab w:val="left" w:pos="4939"/>
          <w:tab w:val="left" w:pos="5855"/>
          <w:tab w:val="left" w:pos="6771"/>
          <w:tab w:val="left" w:pos="7687"/>
          <w:tab w:val="left" w:pos="8603"/>
          <w:tab w:val="left" w:pos="9519"/>
          <w:tab w:val="left" w:pos="10435"/>
          <w:tab w:val="left" w:pos="11351"/>
          <w:tab w:val="left" w:pos="12267"/>
          <w:tab w:val="left" w:pos="13183"/>
          <w:tab w:val="left" w:pos="14099"/>
          <w:tab w:val="left" w:pos="15015"/>
          <w:tab w:val="left" w:pos="15931"/>
        </w:tabs>
        <w:spacing w:before="120" w:after="120" w:line="276" w:lineRule="auto"/>
        <w:ind w:left="1275"/>
        <w:jc w:val="both"/>
        <w:rPr>
          <w:lang w:eastAsia="cs-CZ"/>
        </w:rPr>
      </w:pPr>
      <w:r>
        <w:rPr>
          <w:lang w:eastAsia="cs-CZ"/>
        </w:rPr>
        <w:t>Přístup pro ZTP občany není v souvislosti se zřízením kluziště řešen. Přístup ZTP občanů do budovy muzea nebude dotčen.</w:t>
      </w:r>
    </w:p>
    <w:p w14:paraId="1E079934" w14:textId="77777777" w:rsidR="001676BB" w:rsidRDefault="00EB62BE">
      <w:pPr>
        <w:pStyle w:val="Odstavecseseznamem"/>
        <w:numPr>
          <w:ilvl w:val="0"/>
          <w:numId w:val="48"/>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b/>
          <w:bCs/>
          <w:lang w:eastAsia="cs-CZ"/>
        </w:rPr>
      </w:pPr>
      <w:r>
        <w:rPr>
          <w:b/>
          <w:bCs/>
          <w:lang w:eastAsia="cs-CZ"/>
        </w:rPr>
        <w:t>napojení území na stávající dopravní infrastrukturu,</w:t>
      </w:r>
    </w:p>
    <w:p w14:paraId="248D2354" w14:textId="77777777" w:rsidR="001676BB" w:rsidRDefault="00EB62BE">
      <w:pPr>
        <w:pStyle w:val="Odstavecseseznamem"/>
        <w:tabs>
          <w:tab w:val="left" w:pos="2191"/>
          <w:tab w:val="left" w:pos="3107"/>
          <w:tab w:val="left" w:pos="4023"/>
          <w:tab w:val="left" w:pos="4939"/>
          <w:tab w:val="left" w:pos="5855"/>
          <w:tab w:val="left" w:pos="6771"/>
          <w:tab w:val="left" w:pos="7687"/>
          <w:tab w:val="left" w:pos="8603"/>
          <w:tab w:val="left" w:pos="9519"/>
          <w:tab w:val="left" w:pos="10435"/>
          <w:tab w:val="left" w:pos="11351"/>
          <w:tab w:val="left" w:pos="12267"/>
          <w:tab w:val="left" w:pos="13183"/>
          <w:tab w:val="left" w:pos="14099"/>
          <w:tab w:val="left" w:pos="15015"/>
          <w:tab w:val="left" w:pos="15931"/>
        </w:tabs>
        <w:spacing w:after="120" w:line="276" w:lineRule="auto"/>
        <w:ind w:left="1275"/>
        <w:jc w:val="both"/>
      </w:pPr>
      <w:r>
        <w:rPr>
          <w:lang w:eastAsia="cs-CZ"/>
        </w:rPr>
        <w:lastRenderedPageBreak/>
        <w:t xml:space="preserve">Stávající, vyhovující. </w:t>
      </w:r>
      <w:r>
        <w:t xml:space="preserve">Příjezd k objektu Místodržitelského paláce zůstane zachován z místní komunikace.  </w:t>
      </w:r>
    </w:p>
    <w:p w14:paraId="55911346" w14:textId="77777777" w:rsidR="001676BB" w:rsidRDefault="00EB62BE">
      <w:pPr>
        <w:pStyle w:val="Odstavecseseznamem"/>
        <w:numPr>
          <w:ilvl w:val="0"/>
          <w:numId w:val="24"/>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b/>
          <w:bCs/>
          <w:lang w:eastAsia="cs-CZ"/>
        </w:rPr>
      </w:pPr>
      <w:r>
        <w:rPr>
          <w:b/>
          <w:bCs/>
          <w:lang w:eastAsia="cs-CZ"/>
        </w:rPr>
        <w:t>doprava v klidu</w:t>
      </w:r>
    </w:p>
    <w:p w14:paraId="399D4264"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Stávající, vyhovující.</w:t>
      </w:r>
    </w:p>
    <w:p w14:paraId="6108C7A0" w14:textId="77777777" w:rsidR="001676BB" w:rsidRDefault="00EB62BE">
      <w:pPr>
        <w:pStyle w:val="Odstavecseseznamem"/>
        <w:numPr>
          <w:ilvl w:val="0"/>
          <w:numId w:val="24"/>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b/>
          <w:bCs/>
          <w:lang w:eastAsia="cs-CZ"/>
        </w:rPr>
      </w:pPr>
      <w:r>
        <w:rPr>
          <w:b/>
          <w:bCs/>
          <w:lang w:eastAsia="cs-CZ"/>
        </w:rPr>
        <w:t>pěší a cyklistické stezky.</w:t>
      </w:r>
    </w:p>
    <w:p w14:paraId="28DF220A" w14:textId="77777777" w:rsidR="001676BB" w:rsidRDefault="00EB62BE">
      <w:pPr>
        <w:pStyle w:val="Odstavecseseznamem"/>
        <w:tabs>
          <w:tab w:val="left" w:pos="2191"/>
          <w:tab w:val="left" w:pos="3107"/>
          <w:tab w:val="left" w:pos="4023"/>
          <w:tab w:val="left" w:pos="4939"/>
          <w:tab w:val="left" w:pos="5855"/>
          <w:tab w:val="left" w:pos="6771"/>
          <w:tab w:val="left" w:pos="7687"/>
          <w:tab w:val="left" w:pos="8603"/>
          <w:tab w:val="left" w:pos="9519"/>
          <w:tab w:val="left" w:pos="10435"/>
          <w:tab w:val="left" w:pos="11351"/>
          <w:tab w:val="left" w:pos="12267"/>
          <w:tab w:val="left" w:pos="13183"/>
          <w:tab w:val="left" w:pos="14099"/>
          <w:tab w:val="left" w:pos="15015"/>
          <w:tab w:val="left" w:pos="15931"/>
        </w:tabs>
        <w:spacing w:after="120" w:line="276" w:lineRule="auto"/>
        <w:ind w:left="1275"/>
        <w:jc w:val="both"/>
        <w:rPr>
          <w:lang w:eastAsia="cs-CZ"/>
        </w:rPr>
      </w:pPr>
      <w:r>
        <w:rPr>
          <w:lang w:eastAsia="cs-CZ"/>
        </w:rPr>
        <w:t>Nejsou narušeny.</w:t>
      </w:r>
    </w:p>
    <w:p w14:paraId="1329961A"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16" w:after="236" w:line="276" w:lineRule="auto"/>
        <w:jc w:val="both"/>
        <w:rPr>
          <w:b/>
          <w:lang w:eastAsia="cs-CZ"/>
        </w:rPr>
      </w:pPr>
    </w:p>
    <w:p w14:paraId="3D702D53"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b/>
          <w:lang w:eastAsia="cs-CZ"/>
        </w:rPr>
      </w:pPr>
      <w:r>
        <w:rPr>
          <w:b/>
          <w:lang w:eastAsia="cs-CZ"/>
        </w:rPr>
        <w:t>B5.</w:t>
      </w:r>
      <w:r>
        <w:rPr>
          <w:b/>
          <w:lang w:eastAsia="cs-CZ"/>
        </w:rPr>
        <w:tab/>
        <w:t>Řešení vegetace a souvisejících terénních úprav</w:t>
      </w:r>
    </w:p>
    <w:p w14:paraId="1387A6BE" w14:textId="77777777" w:rsidR="001676BB" w:rsidRDefault="00EB62BE">
      <w:pPr>
        <w:pStyle w:val="Odstavecseseznamem"/>
        <w:numPr>
          <w:ilvl w:val="0"/>
          <w:numId w:val="49"/>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terénní úpravy</w:t>
      </w:r>
    </w:p>
    <w:p w14:paraId="5614757A"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Stavba je řešena jako dočasná, plocha náměstí se nemění.</w:t>
      </w:r>
    </w:p>
    <w:p w14:paraId="69EBBAD6" w14:textId="77777777" w:rsidR="001676BB" w:rsidRDefault="00EB62BE">
      <w:pPr>
        <w:pStyle w:val="Textbody"/>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cs-CZ"/>
        </w:rPr>
      </w:pPr>
      <w:r>
        <w:rPr>
          <w:lang w:eastAsia="cs-CZ"/>
        </w:rPr>
        <w:t>použité vegetační prvky,</w:t>
      </w:r>
    </w:p>
    <w:p w14:paraId="136B84B4"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cs-CZ"/>
        </w:rPr>
      </w:pPr>
      <w:r>
        <w:rPr>
          <w:lang w:eastAsia="cs-CZ"/>
        </w:rPr>
        <w:t>Neřešeno.</w:t>
      </w:r>
    </w:p>
    <w:p w14:paraId="1ECEA284" w14:textId="77777777" w:rsidR="001676BB" w:rsidRDefault="00EB62BE">
      <w:pPr>
        <w:pStyle w:val="Textbody"/>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cs-CZ"/>
        </w:rPr>
      </w:pPr>
      <w:r>
        <w:rPr>
          <w:lang w:eastAsia="cs-CZ"/>
        </w:rPr>
        <w:t>biotechnická opatření.</w:t>
      </w:r>
    </w:p>
    <w:p w14:paraId="783D7379"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cs-CZ"/>
        </w:rPr>
      </w:pPr>
      <w:r>
        <w:rPr>
          <w:lang w:eastAsia="cs-CZ"/>
        </w:rPr>
        <w:t>Neřešeno.</w:t>
      </w:r>
    </w:p>
    <w:p w14:paraId="6883DAC5" w14:textId="77777777" w:rsidR="001676BB" w:rsidRDefault="001676BB">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16" w:after="236" w:line="276" w:lineRule="auto"/>
        <w:jc w:val="both"/>
        <w:rPr>
          <w:b/>
          <w:lang w:eastAsia="cs-CZ"/>
        </w:rPr>
      </w:pPr>
    </w:p>
    <w:p w14:paraId="256CB479"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b/>
          <w:lang w:eastAsia="cs-CZ"/>
        </w:rPr>
      </w:pPr>
      <w:r>
        <w:rPr>
          <w:b/>
          <w:lang w:eastAsia="cs-CZ"/>
        </w:rPr>
        <w:t xml:space="preserve">B6. </w:t>
      </w:r>
      <w:r>
        <w:rPr>
          <w:b/>
          <w:lang w:eastAsia="cs-CZ"/>
        </w:rPr>
        <w:tab/>
        <w:t>Popis vlivů stavby na životní prostředí a jeho ochrana</w:t>
      </w:r>
    </w:p>
    <w:p w14:paraId="565457ED" w14:textId="77777777" w:rsidR="001676BB" w:rsidRDefault="00EB62BE">
      <w:pPr>
        <w:pStyle w:val="Odstavecseseznamem"/>
        <w:numPr>
          <w:ilvl w:val="0"/>
          <w:numId w:val="50"/>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vliv na životní prostředí - ovzduší, hluk, voda, odpady a půda</w:t>
      </w:r>
    </w:p>
    <w:p w14:paraId="7CBE145B" w14:textId="77777777" w:rsidR="001676BB" w:rsidRDefault="00EB62BE">
      <w:pPr>
        <w:pStyle w:val="Odstavecseseznamem"/>
        <w:numPr>
          <w:ilvl w:val="0"/>
          <w:numId w:val="27"/>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vliv na přírodu a krajinu (ochrana dřevin, ochrana památných stromů, ochrana rostlin a živočichů apod.), zachování ekologických funkcí a vazeb v krajině,</w:t>
      </w:r>
    </w:p>
    <w:p w14:paraId="231FF187" w14:textId="77777777" w:rsidR="001676BB" w:rsidRDefault="00EB62BE">
      <w:pPr>
        <w:pStyle w:val="Odstavecseseznamem"/>
        <w:numPr>
          <w:ilvl w:val="0"/>
          <w:numId w:val="27"/>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vliv na soustavu chráněných území Natura 2000,</w:t>
      </w:r>
    </w:p>
    <w:p w14:paraId="1B81954C" w14:textId="77777777" w:rsidR="001676BB" w:rsidRDefault="00EB62BE">
      <w:pPr>
        <w:pStyle w:val="Odstavecseseznamem"/>
        <w:numPr>
          <w:ilvl w:val="0"/>
          <w:numId w:val="27"/>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způsob zohlednění podmínek závazného stanoviska posouzení vlivu záměru na životní prostředí, je-li podkladem,</w:t>
      </w:r>
    </w:p>
    <w:p w14:paraId="55494280" w14:textId="77777777" w:rsidR="001676BB" w:rsidRDefault="00EB62BE">
      <w:pPr>
        <w:pStyle w:val="Textbody"/>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cs-CZ"/>
        </w:rPr>
      </w:pPr>
      <w:r>
        <w:rPr>
          <w:lang w:eastAsia="cs-CZ"/>
        </w:rPr>
        <w:t>v případě záměrů spadajících do režimu zákona o integrované prevenci základní parametry způsobu naplnění závěrů o nejlepších dostupných technikách nebo integrované povolení, bylo-li vydáno,</w:t>
      </w:r>
    </w:p>
    <w:p w14:paraId="768903AF" w14:textId="77777777" w:rsidR="001676BB" w:rsidRDefault="00EB62BE">
      <w:pPr>
        <w:pStyle w:val="Textbody"/>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cs-CZ"/>
        </w:rPr>
      </w:pPr>
      <w:r>
        <w:rPr>
          <w:lang w:eastAsia="cs-CZ"/>
        </w:rPr>
        <w:t>navrhovaná ochranná a bezpečnostní pásma, rozsah omezení a podmínky ochrany podle jiných právních předpisů.</w:t>
      </w:r>
    </w:p>
    <w:p w14:paraId="015F52F4" w14:textId="77777777" w:rsidR="001676BB" w:rsidRDefault="00EB62BE">
      <w:pPr>
        <w:pStyle w:val="Standard"/>
        <w:spacing w:after="120" w:line="276" w:lineRule="auto"/>
        <w:ind w:left="915"/>
        <w:jc w:val="both"/>
      </w:pPr>
      <w:r>
        <w:t>Provoz objektu nenaruší okolí žádným zvýšeným hlukem ani nebude produkovat žádné závadné látky, které by byly vypouštěny do ovzduší nebo byly jimi zamořovány spodní vody.</w:t>
      </w:r>
    </w:p>
    <w:p w14:paraId="40FE1037" w14:textId="77777777" w:rsidR="001676BB" w:rsidRDefault="00EB62BE">
      <w:pPr>
        <w:pStyle w:val="Bezmezer1"/>
        <w:spacing w:after="120" w:line="276" w:lineRule="auto"/>
        <w:ind w:left="915"/>
        <w:jc w:val="both"/>
      </w:pPr>
      <w:r>
        <w:rPr>
          <w:rFonts w:ascii="Times New Roman" w:hAnsi="Times New Roman"/>
          <w:sz w:val="24"/>
          <w:szCs w:val="20"/>
        </w:rPr>
        <w:t xml:space="preserve">Dle zákona č. </w:t>
      </w:r>
      <w:r>
        <w:rPr>
          <w:rFonts w:ascii="Times New Roman" w:hAnsi="Times New Roman"/>
          <w:sz w:val="24"/>
        </w:rPr>
        <w:t>100/2001 Sb</w:t>
      </w:r>
      <w:r>
        <w:rPr>
          <w:rFonts w:ascii="Times New Roman" w:hAnsi="Times New Roman"/>
          <w:sz w:val="24"/>
          <w:szCs w:val="20"/>
        </w:rPr>
        <w:t>. o posuzování vlivu na životní prostředí nespadá ustanovená stavba do kategorie staveb, činností a technologií, které by bylo nutno posuzovat orgánem v působnosti Okresního úřadu nebo Ministerstva životního prostředí České republiky.</w:t>
      </w:r>
    </w:p>
    <w:p w14:paraId="6DC0E2F3" w14:textId="77777777" w:rsidR="001676BB" w:rsidRDefault="00EB62BE">
      <w:pPr>
        <w:pStyle w:val="Bezmezer1"/>
        <w:spacing w:after="120" w:line="276" w:lineRule="auto"/>
        <w:ind w:left="915"/>
        <w:jc w:val="both"/>
        <w:rPr>
          <w:rFonts w:ascii="Times New Roman" w:hAnsi="Times New Roman"/>
          <w:sz w:val="24"/>
          <w:szCs w:val="20"/>
        </w:rPr>
      </w:pPr>
      <w:r>
        <w:rPr>
          <w:rFonts w:ascii="Times New Roman" w:hAnsi="Times New Roman"/>
          <w:sz w:val="24"/>
          <w:szCs w:val="20"/>
        </w:rPr>
        <w:t xml:space="preserve">Pro uvedenou stavbu obecně platí ustanovení § 66 stavebního zákona, v kterém se požaduje, aby při stavební činnosti byly vyloučeny nebo omezeny negativní účinky </w:t>
      </w:r>
      <w:r>
        <w:rPr>
          <w:rFonts w:ascii="Times New Roman" w:hAnsi="Times New Roman"/>
          <w:sz w:val="24"/>
          <w:szCs w:val="20"/>
        </w:rPr>
        <w:lastRenderedPageBreak/>
        <w:t>stavby na životní prostředí. To znamená, že při stavební činnosti není možno zatěžovat okolí mimořádným hlukem, prachem a škodlivinami. Veškerý odpad vzniklý při jakékoliv činnosti je nutno separovat přímo u zdroje a takto vytříděný odpad odvážet k recyklaci.</w:t>
      </w:r>
    </w:p>
    <w:p w14:paraId="1BCF68D5" w14:textId="77777777" w:rsidR="001676BB" w:rsidRDefault="001676BB">
      <w:pPr>
        <w:pStyle w:val="Bezmezer1"/>
        <w:spacing w:before="116" w:after="236" w:line="276" w:lineRule="auto"/>
        <w:ind w:left="705"/>
        <w:jc w:val="both"/>
        <w:rPr>
          <w:rFonts w:ascii="Times New Roman" w:hAnsi="Times New Roman"/>
          <w:sz w:val="24"/>
          <w:szCs w:val="20"/>
        </w:rPr>
      </w:pPr>
    </w:p>
    <w:p w14:paraId="7EF58439"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b/>
          <w:lang w:eastAsia="cs-CZ"/>
        </w:rPr>
      </w:pPr>
      <w:r>
        <w:rPr>
          <w:b/>
          <w:lang w:eastAsia="cs-CZ"/>
        </w:rPr>
        <w:t xml:space="preserve">B7. </w:t>
      </w:r>
      <w:r>
        <w:rPr>
          <w:b/>
          <w:lang w:eastAsia="cs-CZ"/>
        </w:rPr>
        <w:tab/>
        <w:t>Ochrana obyvatelstva</w:t>
      </w:r>
    </w:p>
    <w:p w14:paraId="2BDE7E89"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ab/>
        <w:t>Základní požadavky z hlediska plnění úkolů ochrany obyvatelstva jsou splněny.</w:t>
      </w:r>
    </w:p>
    <w:p w14:paraId="11A9231E" w14:textId="77777777" w:rsidR="001676BB" w:rsidRDefault="001676B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74" w:after="294" w:line="276" w:lineRule="auto"/>
        <w:jc w:val="both"/>
        <w:rPr>
          <w:lang w:eastAsia="cs-CZ"/>
        </w:rPr>
      </w:pPr>
    </w:p>
    <w:p w14:paraId="20B4E51B"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b/>
          <w:lang w:eastAsia="cs-CZ"/>
        </w:rPr>
      </w:pPr>
      <w:r>
        <w:rPr>
          <w:b/>
          <w:lang w:eastAsia="cs-CZ"/>
        </w:rPr>
        <w:t xml:space="preserve">B8. </w:t>
      </w:r>
      <w:r>
        <w:rPr>
          <w:b/>
          <w:lang w:eastAsia="cs-CZ"/>
        </w:rPr>
        <w:tab/>
        <w:t>Zásady organizace výstavby</w:t>
      </w:r>
    </w:p>
    <w:p w14:paraId="56C600EB" w14:textId="77777777" w:rsidR="001676BB" w:rsidRDefault="00EB62BE">
      <w:pPr>
        <w:pStyle w:val="Odstavecseseznamem"/>
        <w:numPr>
          <w:ilvl w:val="0"/>
          <w:numId w:val="51"/>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b/>
          <w:bCs/>
          <w:lang w:eastAsia="cs-CZ"/>
        </w:rPr>
      </w:pPr>
      <w:r>
        <w:rPr>
          <w:b/>
          <w:bCs/>
          <w:lang w:eastAsia="cs-CZ"/>
        </w:rPr>
        <w:t>potřeby a spotřeby rozhodujících médií a hmot, jejich zajištění</w:t>
      </w:r>
    </w:p>
    <w:p w14:paraId="051E157C"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Pro výstavbu budou využita média objektu muzea.</w:t>
      </w:r>
    </w:p>
    <w:p w14:paraId="6E2AEEEA" w14:textId="77777777" w:rsidR="001676BB" w:rsidRDefault="00EB62BE">
      <w:pPr>
        <w:pStyle w:val="Odstavecseseznamem"/>
        <w:numPr>
          <w:ilvl w:val="0"/>
          <w:numId w:val="29"/>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b/>
          <w:bCs/>
          <w:lang w:eastAsia="cs-CZ"/>
        </w:rPr>
      </w:pPr>
      <w:r>
        <w:rPr>
          <w:b/>
          <w:bCs/>
          <w:lang w:eastAsia="cs-CZ"/>
        </w:rPr>
        <w:t>odvodnění staveniště</w:t>
      </w:r>
    </w:p>
    <w:p w14:paraId="001C820B"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Uklizený a shrnutý led bude vyvážen do blízkého parku.</w:t>
      </w:r>
    </w:p>
    <w:p w14:paraId="60B59D5C" w14:textId="77777777" w:rsidR="001676BB" w:rsidRDefault="00EB62BE">
      <w:pPr>
        <w:pStyle w:val="Textbody"/>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eastAsia="cs-CZ"/>
        </w:rPr>
      </w:pPr>
      <w:r>
        <w:rPr>
          <w:b/>
          <w:bCs/>
          <w:lang w:eastAsia="cs-CZ"/>
        </w:rPr>
        <w:t>napojení staveniště na stávající dopravní a technickou infrastrukturu,</w:t>
      </w:r>
    </w:p>
    <w:p w14:paraId="3262C98F"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Příjezd k objektu Místodržitelského paláce zůstane zachován z místní komunikace.  Nebude nijak zasahovat do pojízdných komunikací.</w:t>
      </w:r>
    </w:p>
    <w:p w14:paraId="12DB53D6" w14:textId="77777777" w:rsidR="001676BB" w:rsidRDefault="00EB62BE">
      <w:pPr>
        <w:pStyle w:val="Standard"/>
        <w:tabs>
          <w:tab w:val="left" w:pos="916"/>
          <w:tab w:val="left" w:pos="12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lang w:eastAsia="cs-CZ"/>
        </w:rPr>
      </w:pPr>
      <w:r>
        <w:rPr>
          <w:lang w:eastAsia="cs-CZ"/>
        </w:rPr>
        <w:t>K  realizaci kluziště s klasickým ledem bude využit rozvaděč na budově kostela sv. Tomáše o kapacitě 500A.</w:t>
      </w:r>
    </w:p>
    <w:p w14:paraId="032BE6E7" w14:textId="77777777" w:rsidR="001676BB" w:rsidRDefault="00EB62BE">
      <w:pPr>
        <w:pStyle w:val="Odstavecseseznamem"/>
        <w:numPr>
          <w:ilvl w:val="0"/>
          <w:numId w:val="29"/>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b/>
          <w:bCs/>
          <w:lang w:eastAsia="cs-CZ"/>
        </w:rPr>
      </w:pPr>
      <w:r>
        <w:rPr>
          <w:b/>
          <w:bCs/>
          <w:lang w:eastAsia="cs-CZ"/>
        </w:rPr>
        <w:t>vliv provádění stavby na okolní stavby a pozemky</w:t>
      </w:r>
    </w:p>
    <w:p w14:paraId="4645DB33"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Montáž kluziště nebude mít negativní dopad na okolní stavby.</w:t>
      </w:r>
    </w:p>
    <w:p w14:paraId="00F6FE9D" w14:textId="77777777" w:rsidR="001676BB" w:rsidRDefault="00EB62BE">
      <w:pPr>
        <w:pStyle w:val="Odstavecseseznamem"/>
        <w:numPr>
          <w:ilvl w:val="0"/>
          <w:numId w:val="29"/>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b/>
          <w:bCs/>
          <w:lang w:eastAsia="cs-CZ"/>
        </w:rPr>
      </w:pPr>
      <w:r>
        <w:rPr>
          <w:b/>
          <w:bCs/>
          <w:lang w:eastAsia="cs-CZ"/>
        </w:rPr>
        <w:t>ochrana okolí staveniště a požadavky na související asanace, demolice, kácení dřevin,</w:t>
      </w:r>
    </w:p>
    <w:p w14:paraId="1E92714E"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Při montáži bude staveniště provizorně oploceno, pro skladování bude využitý prostor v nádvoří muzea.</w:t>
      </w:r>
    </w:p>
    <w:p w14:paraId="73116D83" w14:textId="77777777" w:rsidR="001676BB" w:rsidRDefault="00EB62BE">
      <w:pPr>
        <w:pStyle w:val="Odstavecseseznamem"/>
        <w:numPr>
          <w:ilvl w:val="0"/>
          <w:numId w:val="29"/>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rPr>
          <w:b/>
          <w:bCs/>
          <w:lang w:eastAsia="cs-CZ"/>
        </w:rPr>
      </w:pPr>
      <w:r>
        <w:rPr>
          <w:b/>
          <w:bCs/>
          <w:lang w:eastAsia="cs-CZ"/>
        </w:rPr>
        <w:t>maximální dočasné a trvalé zábory pro staveniště</w:t>
      </w:r>
    </w:p>
    <w:p w14:paraId="7EA33E6C"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rPr>
          <w:lang w:eastAsia="cs-CZ"/>
        </w:rPr>
      </w:pPr>
      <w:r>
        <w:rPr>
          <w:lang w:eastAsia="cs-CZ"/>
        </w:rPr>
        <w:t>Staveniště bude dočasné.</w:t>
      </w:r>
    </w:p>
    <w:p w14:paraId="579EB92F" w14:textId="77777777" w:rsidR="001676BB" w:rsidRDefault="00EB62BE">
      <w:pPr>
        <w:pStyle w:val="Textbody"/>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b/>
          <w:bCs/>
          <w:lang w:eastAsia="cs-CZ"/>
        </w:rPr>
      </w:pPr>
      <w:r>
        <w:rPr>
          <w:b/>
          <w:bCs/>
          <w:lang w:eastAsia="cs-CZ"/>
        </w:rPr>
        <w:t xml:space="preserve">požadavky na bezbariérové </w:t>
      </w:r>
      <w:proofErr w:type="spellStart"/>
      <w:r>
        <w:rPr>
          <w:b/>
          <w:bCs/>
          <w:lang w:eastAsia="cs-CZ"/>
        </w:rPr>
        <w:t>obchozí</w:t>
      </w:r>
      <w:proofErr w:type="spellEnd"/>
      <w:r>
        <w:rPr>
          <w:b/>
          <w:bCs/>
          <w:lang w:eastAsia="cs-CZ"/>
        </w:rPr>
        <w:t xml:space="preserve"> trasy,</w:t>
      </w:r>
    </w:p>
    <w:p w14:paraId="7F3314F7" w14:textId="77777777" w:rsidR="001676BB" w:rsidRDefault="00EB62BE">
      <w:pPr>
        <w:pStyle w:val="Odstavecseseznamem"/>
        <w:shd w:val="clear" w:color="auto" w:fill="FFFFFF"/>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120" w:after="120" w:line="276" w:lineRule="auto"/>
        <w:jc w:val="both"/>
        <w:rPr>
          <w:lang w:eastAsia="cs-CZ"/>
        </w:rPr>
      </w:pPr>
      <w:r>
        <w:rPr>
          <w:lang w:eastAsia="cs-CZ"/>
        </w:rPr>
        <w:t>Přístup pro ZTP občany není v souvislosti se zřízením kluziště řešen. Přístup ZTP občanů do budovy muzea nebude dotčen.</w:t>
      </w:r>
    </w:p>
    <w:p w14:paraId="65B84037" w14:textId="77777777" w:rsidR="001676BB" w:rsidRDefault="001676BB">
      <w:pPr>
        <w:pStyle w:val="Odstavecseseznamem"/>
        <w:shd w:val="clear" w:color="auto" w:fill="FFFFFF"/>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120" w:after="120" w:line="276" w:lineRule="auto"/>
        <w:jc w:val="both"/>
        <w:rPr>
          <w:lang w:eastAsia="cs-CZ"/>
        </w:rPr>
      </w:pPr>
    </w:p>
    <w:p w14:paraId="68845AD1" w14:textId="77777777" w:rsidR="001676BB" w:rsidRDefault="00EB62BE">
      <w:pPr>
        <w:pStyle w:val="Odstavecseseznamem"/>
        <w:numPr>
          <w:ilvl w:val="0"/>
          <w:numId w:val="29"/>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b/>
          <w:bCs/>
          <w:lang w:eastAsia="cs-CZ"/>
        </w:rPr>
      </w:pPr>
      <w:r>
        <w:rPr>
          <w:b/>
          <w:bCs/>
          <w:lang w:eastAsia="cs-CZ"/>
        </w:rPr>
        <w:t>maximální produkovaná množství a druhy odpadů a emisí při výstavbě, jejich likvidace,</w:t>
      </w:r>
    </w:p>
    <w:p w14:paraId="389CDFCA"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rPr>
          <w:lang w:eastAsia="cs-CZ"/>
        </w:rPr>
      </w:pPr>
      <w:r>
        <w:rPr>
          <w:lang w:eastAsia="cs-CZ"/>
        </w:rPr>
        <w:t>Odpad bude pravidelně odvážen.</w:t>
      </w:r>
    </w:p>
    <w:p w14:paraId="75421661" w14:textId="77777777" w:rsidR="001676BB" w:rsidRDefault="00EB62BE">
      <w:pPr>
        <w:pStyle w:val="Odstavecseseznamem"/>
        <w:numPr>
          <w:ilvl w:val="0"/>
          <w:numId w:val="29"/>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rPr>
          <w:b/>
          <w:bCs/>
          <w:lang w:eastAsia="cs-CZ"/>
        </w:rPr>
      </w:pPr>
      <w:r>
        <w:rPr>
          <w:b/>
          <w:bCs/>
          <w:lang w:eastAsia="cs-CZ"/>
        </w:rPr>
        <w:t>bilance zemních prací, požadavky na přísun nebo deponie zemin,</w:t>
      </w:r>
    </w:p>
    <w:p w14:paraId="03618AD1"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rPr>
          <w:lang w:eastAsia="cs-CZ"/>
        </w:rPr>
      </w:pPr>
      <w:r>
        <w:rPr>
          <w:lang w:eastAsia="cs-CZ"/>
        </w:rPr>
        <w:t>Nejsou uvažovány.</w:t>
      </w:r>
    </w:p>
    <w:p w14:paraId="501725E7" w14:textId="77777777" w:rsidR="001676BB" w:rsidRDefault="00EB62BE">
      <w:pPr>
        <w:pStyle w:val="Odstavecseseznamem"/>
        <w:numPr>
          <w:ilvl w:val="0"/>
          <w:numId w:val="29"/>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rPr>
          <w:b/>
          <w:bCs/>
          <w:lang w:eastAsia="cs-CZ"/>
        </w:rPr>
      </w:pPr>
      <w:r>
        <w:rPr>
          <w:b/>
          <w:bCs/>
          <w:lang w:eastAsia="cs-CZ"/>
        </w:rPr>
        <w:lastRenderedPageBreak/>
        <w:t>ochrana životního prostředí při výstavbě,</w:t>
      </w:r>
    </w:p>
    <w:p w14:paraId="2315EEAE"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rPr>
          <w:lang w:eastAsia="cs-CZ"/>
        </w:rPr>
      </w:pPr>
      <w:r>
        <w:rPr>
          <w:lang w:eastAsia="cs-CZ"/>
        </w:rPr>
        <w:t>Hlučné práce budou minimalizovány a soustředěny do denní doby 7:00 – 20:00 hodin.</w:t>
      </w:r>
    </w:p>
    <w:p w14:paraId="1B7241EF" w14:textId="77777777" w:rsidR="001676BB" w:rsidRDefault="00EB62BE">
      <w:pPr>
        <w:pStyle w:val="Textbody"/>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cs-CZ"/>
        </w:rPr>
      </w:pPr>
      <w:r>
        <w:rPr>
          <w:b/>
          <w:bCs/>
          <w:lang w:eastAsia="cs-CZ"/>
        </w:rPr>
        <w:t>zásady bezpečnosti a ochrany zdraví při práci na staveništi,</w:t>
      </w:r>
    </w:p>
    <w:p w14:paraId="0958348F" w14:textId="77777777" w:rsidR="007405D9" w:rsidRDefault="007405D9" w:rsidP="007405D9">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cs-CZ"/>
        </w:rPr>
      </w:pPr>
    </w:p>
    <w:p w14:paraId="17E51769"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Bezpečnost práce a technických zařízení pro provádění stavby a při budoucím provozu bude zajištěna:</w:t>
      </w:r>
    </w:p>
    <w:p w14:paraId="4ABFD93B"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Dodržováním všech základních předpisů bezpečnosti práce spjatých s ústavním řádem České republiky, zejména vyhláškami:</w:t>
      </w:r>
    </w:p>
    <w:p w14:paraId="3CFD8E37"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Nařízení vlády č. 178/2001 Sb. ve znění nařízení vlády č. 523/2002 Sb. a nařízení vlády č.441/2004 Sb.</w:t>
      </w:r>
    </w:p>
    <w:p w14:paraId="6645AF64"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Nařízení vlády č. 378/2001 Sb.</w:t>
      </w:r>
    </w:p>
    <w:p w14:paraId="1A66803F"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Nařízení vlády č. 591/2006 Sb.</w:t>
      </w:r>
    </w:p>
    <w:p w14:paraId="6952C075"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Nařízení vlády č. 101/2005 Sb.</w:t>
      </w:r>
    </w:p>
    <w:p w14:paraId="26AE44F6"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Nařízení vlády č. 362/2005 Sb.</w:t>
      </w:r>
    </w:p>
    <w:p w14:paraId="06985FE5"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 xml:space="preserve">Nařízení vlády č. 168/2002 </w:t>
      </w:r>
      <w:proofErr w:type="spellStart"/>
      <w:r>
        <w:t>Sb</w:t>
      </w:r>
      <w:proofErr w:type="spellEnd"/>
    </w:p>
    <w:p w14:paraId="1EA39575"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Vyhláška ČÚBP a ČBÚ č. 324/1990 Sb.</w:t>
      </w:r>
    </w:p>
    <w:p w14:paraId="04A96500"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Zákon č. 309/2006 Sb.</w:t>
      </w:r>
    </w:p>
    <w:p w14:paraId="71946D04"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2" w:line="276" w:lineRule="auto"/>
      </w:pPr>
      <w:r>
        <w:t>Dodržováním a respektováním českých technických norem (ČSN), evropských norem (ČSN EN) resp. mezinárodních (ČSN ISO, popř. ČSN EN ISO).</w:t>
      </w:r>
    </w:p>
    <w:p w14:paraId="66271F3F"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 w:line="276" w:lineRule="auto"/>
      </w:pPr>
      <w:r>
        <w:t>Pokud není závaznost normy stanovena právním předpisem (zákon č.22/1997 Sb.), doporučuje se použití norem dohodnout v příslušné smlouvě.</w:t>
      </w:r>
    </w:p>
    <w:p w14:paraId="05E6AA34"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 w:line="276" w:lineRule="auto"/>
      </w:pPr>
      <w:r>
        <w:t>Podmínky platnosti ČSN stanoví zákon č.22/1997 Sb., případně další předpisy.</w:t>
      </w:r>
    </w:p>
    <w:p w14:paraId="7D1C3918"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Ochrana před úrazem elektrickým proudem je v objektu řešena dle ČSN 332000-4-41.</w:t>
      </w:r>
    </w:p>
    <w:p w14:paraId="3EC7545E"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 xml:space="preserve">Při provozu objektu bude plně respektována č.48/1982 Sb. se změnami </w:t>
      </w:r>
      <w:r>
        <w:rPr>
          <w:bCs/>
        </w:rPr>
        <w:t>324/1990 Sb., 207/1991 Sb., 352/2000 Sb., 192/2005 Sb.</w:t>
      </w:r>
    </w:p>
    <w:p w14:paraId="7FFC5D5B"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Bude dodrženo a respektováno:</w:t>
      </w:r>
    </w:p>
    <w:p w14:paraId="0F9669A4"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
        <w:t>§ 2832</w:t>
      </w:r>
      <w:r>
        <w:tab/>
        <w:t>pracovní prostředí</w:t>
      </w:r>
    </w:p>
    <w:p w14:paraId="185F7C8A"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t>§ 194 – 199</w:t>
      </w:r>
      <w:r>
        <w:tab/>
        <w:t>elektrická zařízení</w:t>
      </w:r>
    </w:p>
    <w:p w14:paraId="22398A4F" w14:textId="77777777" w:rsidR="007405D9" w:rsidRDefault="007405D9">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p w14:paraId="147BB9D1" w14:textId="77777777" w:rsidR="001676BB" w:rsidRDefault="00EB62BE">
      <w:pPr>
        <w:pStyle w:val="Textbody"/>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cs-CZ"/>
        </w:rPr>
      </w:pPr>
      <w:r>
        <w:rPr>
          <w:b/>
          <w:bCs/>
          <w:lang w:eastAsia="cs-CZ"/>
        </w:rPr>
        <w:t>úpravy pro bezbariérové užívání výstavbou dotčených staveb,</w:t>
      </w:r>
    </w:p>
    <w:p w14:paraId="6994347B" w14:textId="77777777" w:rsidR="001676BB" w:rsidRDefault="00EB62BE">
      <w:pPr>
        <w:pStyle w:val="Odstavecseseznamem"/>
        <w:shd w:val="clear" w:color="auto" w:fill="FFFFFF"/>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120" w:after="120" w:line="276" w:lineRule="auto"/>
        <w:jc w:val="both"/>
        <w:rPr>
          <w:lang w:eastAsia="cs-CZ"/>
        </w:rPr>
      </w:pPr>
      <w:r>
        <w:rPr>
          <w:lang w:eastAsia="cs-CZ"/>
        </w:rPr>
        <w:t>Přístup pro ZTP občany není v souvislosti se zřízením kluziště řešen. Přístup ZTP občanů do budovy muzea nebude dotčen.</w:t>
      </w:r>
    </w:p>
    <w:p w14:paraId="75AE3D4E" w14:textId="77777777" w:rsidR="007405D9" w:rsidRDefault="007405D9">
      <w:pPr>
        <w:pStyle w:val="Odstavecseseznamem"/>
        <w:shd w:val="clear" w:color="auto" w:fill="FFFFFF"/>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120" w:after="120" w:line="276" w:lineRule="auto"/>
        <w:jc w:val="both"/>
        <w:rPr>
          <w:lang w:eastAsia="cs-CZ"/>
        </w:rPr>
      </w:pPr>
    </w:p>
    <w:p w14:paraId="3872C562" w14:textId="77777777" w:rsidR="001676BB" w:rsidRDefault="001676BB">
      <w:pPr>
        <w:pStyle w:val="Odstavecseseznamem"/>
        <w:shd w:val="clear" w:color="auto" w:fill="FFFFFF"/>
        <w:tabs>
          <w:tab w:val="left" w:pos="1854"/>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120" w:after="120" w:line="276" w:lineRule="auto"/>
        <w:jc w:val="both"/>
        <w:rPr>
          <w:lang w:eastAsia="cs-CZ"/>
        </w:rPr>
      </w:pPr>
    </w:p>
    <w:p w14:paraId="260B17BF" w14:textId="77777777" w:rsidR="001676BB" w:rsidRDefault="00EB62BE">
      <w:pPr>
        <w:pStyle w:val="Textbody"/>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lang w:eastAsia="cs-CZ"/>
        </w:rPr>
      </w:pPr>
      <w:r>
        <w:rPr>
          <w:b/>
          <w:bCs/>
          <w:lang w:eastAsia="cs-CZ"/>
        </w:rPr>
        <w:t>zásady pro dopravní inženýrská opatření,</w:t>
      </w:r>
    </w:p>
    <w:p w14:paraId="129AB762"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r>
        <w:rPr>
          <w:lang w:eastAsia="cs-CZ"/>
        </w:rPr>
        <w:t>Kluziště bude umístěno na náměstí – pochozí plocha. Nebude nijak zasahovat do pojízdných komunikací. Dopravu nebude nijak omezovat, pěší trasy zůstanou zachovány.</w:t>
      </w:r>
    </w:p>
    <w:p w14:paraId="5479D888" w14:textId="77777777" w:rsidR="007405D9" w:rsidRDefault="007405D9">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jc w:val="both"/>
        <w:rPr>
          <w:lang w:eastAsia="cs-CZ"/>
        </w:rPr>
      </w:pPr>
    </w:p>
    <w:p w14:paraId="6174C082" w14:textId="77777777" w:rsidR="001676BB" w:rsidRDefault="00EB62BE">
      <w:pPr>
        <w:pStyle w:val="Textbody"/>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lang w:eastAsia="cs-CZ"/>
        </w:rPr>
      </w:pPr>
      <w:r>
        <w:rPr>
          <w:b/>
          <w:bCs/>
          <w:lang w:eastAsia="cs-CZ"/>
        </w:rPr>
        <w:lastRenderedPageBreak/>
        <w:t>stanovení speciálních podmínek pro provádění stavby - provádění stavby za provozu, opatření proti účinkům vnějšího prostředí při výstavbě apod.,</w:t>
      </w:r>
    </w:p>
    <w:p w14:paraId="570A12AB" w14:textId="77777777" w:rsidR="001676BB" w:rsidRDefault="00EB62BE">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cs-CZ"/>
        </w:rPr>
      </w:pPr>
      <w:r>
        <w:rPr>
          <w:lang w:eastAsia="cs-CZ"/>
        </w:rPr>
        <w:t>Nejsou stanoveny.</w:t>
      </w:r>
    </w:p>
    <w:p w14:paraId="387B02FD" w14:textId="77777777" w:rsidR="007405D9" w:rsidRDefault="007405D9">
      <w:pPr>
        <w:pStyle w:val="Textbod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lang w:eastAsia="cs-CZ"/>
        </w:rPr>
      </w:pPr>
    </w:p>
    <w:p w14:paraId="622E67B8" w14:textId="77777777" w:rsidR="001676BB" w:rsidRDefault="00EB62BE">
      <w:pPr>
        <w:pStyle w:val="Odstavecseseznamem"/>
        <w:numPr>
          <w:ilvl w:val="0"/>
          <w:numId w:val="29"/>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rPr>
          <w:b/>
          <w:bCs/>
          <w:lang w:eastAsia="cs-CZ"/>
        </w:rPr>
      </w:pPr>
      <w:r>
        <w:rPr>
          <w:b/>
          <w:bCs/>
          <w:lang w:eastAsia="cs-CZ"/>
        </w:rPr>
        <w:t>postup výstavby, rozhodující dílčí termíny.</w:t>
      </w:r>
    </w:p>
    <w:p w14:paraId="294DE672"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58" w:after="62" w:line="276" w:lineRule="auto"/>
      </w:pPr>
      <w:r>
        <w:t xml:space="preserve">předpokládaný provoz:  </w:t>
      </w:r>
      <w:r>
        <w:tab/>
      </w:r>
      <w:r w:rsidR="007405D9">
        <w:rPr>
          <w:color w:val="auto"/>
          <w:lang w:eastAsia="cs-CZ"/>
        </w:rPr>
        <w:t>začátek Adventu Brno a následující 3 měsíce</w:t>
      </w:r>
    </w:p>
    <w:p w14:paraId="2C8E6CC5"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4" w:line="276" w:lineRule="auto"/>
      </w:pPr>
      <w:r>
        <w:t>zahájení montáže:</w:t>
      </w:r>
      <w:r>
        <w:tab/>
      </w:r>
      <w:r w:rsidR="007405D9">
        <w:t>cca měsíc před uvedením do provozu</w:t>
      </w:r>
    </w:p>
    <w:p w14:paraId="6EEF94BC" w14:textId="77777777" w:rsidR="001676BB" w:rsidRDefault="001676BB">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62" w:line="276" w:lineRule="auto"/>
      </w:pPr>
    </w:p>
    <w:p w14:paraId="7829E1F6"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62" w:line="276" w:lineRule="auto"/>
        <w:rPr>
          <w:lang w:eastAsia="cs-CZ"/>
        </w:rPr>
      </w:pPr>
      <w:r>
        <w:rPr>
          <w:lang w:eastAsia="cs-CZ"/>
        </w:rPr>
        <w:t xml:space="preserve">následně každoročně provoz v měsících </w:t>
      </w:r>
    </w:p>
    <w:p w14:paraId="79CE8955" w14:textId="77777777" w:rsidR="001676BB" w:rsidRDefault="00EB62BE">
      <w:pPr>
        <w:pStyle w:val="Odstavecseseznamem"/>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120" w:line="276" w:lineRule="auto"/>
        <w:rPr>
          <w:lang w:eastAsia="cs-CZ"/>
        </w:rPr>
      </w:pPr>
      <w:r>
        <w:rPr>
          <w:lang w:eastAsia="cs-CZ"/>
        </w:rPr>
        <w:t>s plánem na následujících 13 let.</w:t>
      </w:r>
    </w:p>
    <w:p w14:paraId="03778289" w14:textId="77777777" w:rsidR="001676BB" w:rsidRDefault="001676BB">
      <w:pPr>
        <w:pStyle w:val="Standard"/>
        <w:spacing w:after="120" w:line="276" w:lineRule="auto"/>
        <w:rPr>
          <w:lang w:eastAsia="cs-CZ"/>
        </w:rPr>
      </w:pPr>
    </w:p>
    <w:p w14:paraId="1AD7709A" w14:textId="77777777" w:rsidR="001676BB" w:rsidRDefault="001676BB">
      <w:pPr>
        <w:pStyle w:val="Standard"/>
        <w:spacing w:after="120" w:line="276" w:lineRule="auto"/>
        <w:rPr>
          <w:lang w:eastAsia="cs-CZ"/>
        </w:rPr>
      </w:pPr>
    </w:p>
    <w:p w14:paraId="56078B93"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b/>
          <w:lang w:eastAsia="cs-CZ"/>
        </w:rPr>
      </w:pPr>
      <w:r>
        <w:rPr>
          <w:b/>
          <w:lang w:eastAsia="cs-CZ"/>
        </w:rPr>
        <w:t xml:space="preserve">B9. </w:t>
      </w:r>
      <w:r>
        <w:rPr>
          <w:b/>
          <w:lang w:eastAsia="cs-CZ"/>
        </w:rPr>
        <w:tab/>
        <w:t>Celkové vodohospodářské řešení</w:t>
      </w:r>
    </w:p>
    <w:p w14:paraId="7A82791D" w14:textId="77777777" w:rsidR="001676BB" w:rsidRDefault="00EB62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b/>
        </w:rPr>
      </w:pPr>
      <w:r>
        <w:rPr>
          <w:b/>
          <w:lang w:eastAsia="cs-CZ"/>
        </w:rPr>
        <w:tab/>
      </w:r>
      <w:r>
        <w:rPr>
          <w:lang w:eastAsia="cs-CZ"/>
        </w:rPr>
        <w:t xml:space="preserve"> Neřešeno.</w:t>
      </w:r>
    </w:p>
    <w:p w14:paraId="7A6D5142" w14:textId="77777777" w:rsidR="001676BB" w:rsidRDefault="00EB62BE">
      <w:pPr>
        <w:pStyle w:val="Standard"/>
        <w:spacing w:after="120" w:line="276" w:lineRule="auto"/>
        <w:jc w:val="both"/>
        <w:rPr>
          <w:b/>
        </w:rPr>
      </w:pPr>
      <w:r>
        <w:rPr>
          <w:b/>
        </w:rPr>
        <w:tab/>
      </w:r>
      <w:r>
        <w:rPr>
          <w:b/>
        </w:rPr>
        <w:tab/>
      </w:r>
    </w:p>
    <w:p w14:paraId="4ED33767" w14:textId="77777777" w:rsidR="001676BB" w:rsidRDefault="001676BB">
      <w:pPr>
        <w:pStyle w:val="Standard"/>
        <w:spacing w:after="120" w:line="276" w:lineRule="auto"/>
        <w:jc w:val="both"/>
        <w:rPr>
          <w:b/>
        </w:rPr>
      </w:pPr>
    </w:p>
    <w:p w14:paraId="18014FF3" w14:textId="77777777" w:rsidR="001676BB" w:rsidRDefault="001676BB">
      <w:pPr>
        <w:pStyle w:val="Standard"/>
        <w:spacing w:after="120" w:line="276" w:lineRule="auto"/>
        <w:jc w:val="both"/>
        <w:rPr>
          <w:b/>
        </w:rPr>
      </w:pPr>
    </w:p>
    <w:p w14:paraId="0564D57A" w14:textId="77777777" w:rsidR="001676BB" w:rsidRDefault="001676BB">
      <w:pPr>
        <w:pStyle w:val="Standard"/>
        <w:spacing w:after="120" w:line="276" w:lineRule="auto"/>
        <w:jc w:val="both"/>
        <w:rPr>
          <w:b/>
        </w:rPr>
      </w:pPr>
    </w:p>
    <w:p w14:paraId="085E65A4" w14:textId="77777777" w:rsidR="001676BB" w:rsidRDefault="001676BB">
      <w:pPr>
        <w:pStyle w:val="Standard"/>
        <w:spacing w:after="120" w:line="276" w:lineRule="auto"/>
        <w:jc w:val="both"/>
        <w:rPr>
          <w:b/>
        </w:rPr>
      </w:pPr>
    </w:p>
    <w:p w14:paraId="286E0086" w14:textId="77777777" w:rsidR="001676BB" w:rsidRDefault="001676BB">
      <w:pPr>
        <w:pStyle w:val="Standard"/>
        <w:spacing w:after="120" w:line="276" w:lineRule="auto"/>
        <w:jc w:val="both"/>
        <w:rPr>
          <w:b/>
        </w:rPr>
      </w:pPr>
    </w:p>
    <w:p w14:paraId="1F16D425" w14:textId="73BFBF16" w:rsidR="001676BB" w:rsidRDefault="00EB62BE">
      <w:pPr>
        <w:pStyle w:val="Standard"/>
        <w:spacing w:after="120" w:line="276" w:lineRule="auto"/>
        <w:ind w:left="5664" w:hanging="5658"/>
        <w:jc w:val="both"/>
      </w:pPr>
      <w:r>
        <w:t>Brno, červen 202</w:t>
      </w:r>
      <w:r w:rsidR="00CF30EF">
        <w:t>1</w:t>
      </w:r>
      <w:r>
        <w:tab/>
        <w:t>Vypracoval:</w:t>
      </w:r>
    </w:p>
    <w:p w14:paraId="49D56383" w14:textId="77777777" w:rsidR="001676BB" w:rsidRDefault="00EB62BE">
      <w:pPr>
        <w:pStyle w:val="Standard"/>
        <w:spacing w:after="120" w:line="276" w:lineRule="auto"/>
        <w:ind w:left="5664"/>
        <w:jc w:val="both"/>
      </w:pPr>
      <w:r>
        <w:t>ing. arch. Elena Sládková</w:t>
      </w:r>
    </w:p>
    <w:p w14:paraId="1A576ACA" w14:textId="77777777" w:rsidR="001676BB" w:rsidRDefault="00EB62BE">
      <w:pPr>
        <w:pStyle w:val="Standard"/>
        <w:spacing w:after="120" w:line="276" w:lineRule="auto"/>
        <w:ind w:left="5664"/>
        <w:jc w:val="both"/>
      </w:pPr>
      <w:r>
        <w:t>Hybešova 757</w:t>
      </w:r>
    </w:p>
    <w:p w14:paraId="26A884D3" w14:textId="77777777" w:rsidR="001676BB" w:rsidRDefault="00EB62BE">
      <w:pPr>
        <w:pStyle w:val="Standard"/>
        <w:spacing w:after="120" w:line="276" w:lineRule="auto"/>
        <w:ind w:left="5664"/>
        <w:jc w:val="both"/>
      </w:pPr>
      <w:r>
        <w:t>664 42 Modřice</w:t>
      </w:r>
    </w:p>
    <w:sectPr w:rsidR="001676BB" w:rsidSect="001676BB">
      <w:footerReference w:type="default" r:id="rId16"/>
      <w:pgSz w:w="11906" w:h="16838"/>
      <w:pgMar w:top="1417" w:right="1417" w:bottom="708"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607DDE" w14:textId="77777777" w:rsidR="00301D92" w:rsidRDefault="00301D92" w:rsidP="001676BB">
      <w:r>
        <w:separator/>
      </w:r>
    </w:p>
  </w:endnote>
  <w:endnote w:type="continuationSeparator" w:id="0">
    <w:p w14:paraId="6D34A588" w14:textId="77777777" w:rsidR="00301D92" w:rsidRDefault="00301D92" w:rsidP="001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9BDC18" w14:textId="77777777" w:rsidR="00EB62BE" w:rsidRDefault="00301D92">
    <w:pPr>
      <w:pStyle w:val="Zpat1"/>
    </w:pPr>
    <w:r>
      <w:fldChar w:fldCharType="begin"/>
    </w:r>
    <w:r>
      <w:instrText xml:space="preserve"> PAGE </w:instrText>
    </w:r>
    <w:r>
      <w:fldChar w:fldCharType="separate"/>
    </w:r>
    <w:r w:rsidR="007405D9">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6BA894" w14:textId="77777777" w:rsidR="00301D92" w:rsidRDefault="00301D92" w:rsidP="001676BB">
      <w:r w:rsidRPr="001676BB">
        <w:rPr>
          <w:color w:val="000000"/>
        </w:rPr>
        <w:separator/>
      </w:r>
    </w:p>
  </w:footnote>
  <w:footnote w:type="continuationSeparator" w:id="0">
    <w:p w14:paraId="35F03E9C" w14:textId="77777777" w:rsidR="00301D92" w:rsidRDefault="00301D92" w:rsidP="001676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645AD"/>
    <w:multiLevelType w:val="multilevel"/>
    <w:tmpl w:val="5F64FE8A"/>
    <w:styleLink w:val="WWNum32"/>
    <w:lvl w:ilvl="0">
      <w:numFmt w:val="bullet"/>
      <w:lvlText w:val="-"/>
      <w:lvlJc w:val="left"/>
      <w:rPr>
        <w:rFonts w:eastAsia="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 w15:restartNumberingAfterBreak="0">
    <w:nsid w:val="067C6410"/>
    <w:multiLevelType w:val="multilevel"/>
    <w:tmpl w:val="10328B02"/>
    <w:styleLink w:val="WWNum25"/>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 w15:restartNumberingAfterBreak="0">
    <w:nsid w:val="0D006EDA"/>
    <w:multiLevelType w:val="multilevel"/>
    <w:tmpl w:val="D9FC2440"/>
    <w:styleLink w:val="WWNum1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 w15:restartNumberingAfterBreak="0">
    <w:nsid w:val="1500663A"/>
    <w:multiLevelType w:val="multilevel"/>
    <w:tmpl w:val="23BA1BF4"/>
    <w:styleLink w:val="WWNum6"/>
    <w:lvl w:ilvl="0">
      <w:start w:val="1"/>
      <w:numFmt w:val="lowerLetter"/>
      <w:lvlText w:val="%1)"/>
      <w:lvlJc w:val="left"/>
      <w:rPr>
        <w:rFonts w:eastAsia="Times New Roman"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 w15:restartNumberingAfterBreak="0">
    <w:nsid w:val="187270CE"/>
    <w:multiLevelType w:val="multilevel"/>
    <w:tmpl w:val="D5B2BBD4"/>
    <w:styleLink w:val="WWNum12"/>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 w15:restartNumberingAfterBreak="0">
    <w:nsid w:val="1FDA2864"/>
    <w:multiLevelType w:val="multilevel"/>
    <w:tmpl w:val="6B261D7C"/>
    <w:styleLink w:val="WWNum26"/>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 w15:restartNumberingAfterBreak="0">
    <w:nsid w:val="24D81B25"/>
    <w:multiLevelType w:val="multilevel"/>
    <w:tmpl w:val="200497B0"/>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 w15:restartNumberingAfterBreak="0">
    <w:nsid w:val="252D6C7B"/>
    <w:multiLevelType w:val="multilevel"/>
    <w:tmpl w:val="E05CCA76"/>
    <w:styleLink w:val="WWNum34"/>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299A3CC9"/>
    <w:multiLevelType w:val="multilevel"/>
    <w:tmpl w:val="3F7843E2"/>
    <w:styleLink w:val="WWNum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 w15:restartNumberingAfterBreak="0">
    <w:nsid w:val="2C4F1E09"/>
    <w:multiLevelType w:val="multilevel"/>
    <w:tmpl w:val="C8363A56"/>
    <w:styleLink w:val="WWNum8"/>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 w15:restartNumberingAfterBreak="0">
    <w:nsid w:val="31B17E50"/>
    <w:multiLevelType w:val="multilevel"/>
    <w:tmpl w:val="48147460"/>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32D1467B"/>
    <w:multiLevelType w:val="multilevel"/>
    <w:tmpl w:val="61BE2C6C"/>
    <w:styleLink w:val="WWNum1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 w15:restartNumberingAfterBreak="0">
    <w:nsid w:val="355A097C"/>
    <w:multiLevelType w:val="multilevel"/>
    <w:tmpl w:val="21AAC95A"/>
    <w:styleLink w:val="WWNum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 w15:restartNumberingAfterBreak="0">
    <w:nsid w:val="37335929"/>
    <w:multiLevelType w:val="multilevel"/>
    <w:tmpl w:val="AC0E20E8"/>
    <w:styleLink w:val="WWNum1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39094598"/>
    <w:multiLevelType w:val="multilevel"/>
    <w:tmpl w:val="16B6B5AC"/>
    <w:styleLink w:val="WWNum5"/>
    <w:lvl w:ilvl="0">
      <w:start w:val="1"/>
      <w:numFmt w:val="lowerLetter"/>
      <w:lvlText w:val="%1)"/>
      <w:lvlJc w:val="left"/>
      <w:rPr>
        <w:rFonts w:eastAsia="Times New Roman"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3F8C1747"/>
    <w:multiLevelType w:val="multilevel"/>
    <w:tmpl w:val="430EE010"/>
    <w:styleLink w:val="WWNum2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 w15:restartNumberingAfterBreak="0">
    <w:nsid w:val="42284CF8"/>
    <w:multiLevelType w:val="multilevel"/>
    <w:tmpl w:val="18E6A45A"/>
    <w:styleLink w:val="WWNum28"/>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 w15:restartNumberingAfterBreak="0">
    <w:nsid w:val="44732508"/>
    <w:multiLevelType w:val="multilevel"/>
    <w:tmpl w:val="94FCECFE"/>
    <w:styleLink w:val="WWNum2"/>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8" w15:restartNumberingAfterBreak="0">
    <w:nsid w:val="468F256B"/>
    <w:multiLevelType w:val="multilevel"/>
    <w:tmpl w:val="4C42F63A"/>
    <w:styleLink w:val="WWNum3"/>
    <w:lvl w:ilvl="0">
      <w:numFmt w:val="bullet"/>
      <w:lvlText w:val="-"/>
      <w:lvlJc w:val="left"/>
      <w:rPr>
        <w:rFonts w:eastAsia="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48342FE8"/>
    <w:multiLevelType w:val="multilevel"/>
    <w:tmpl w:val="0D18CEB4"/>
    <w:styleLink w:val="WWNum18"/>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 w15:restartNumberingAfterBreak="0">
    <w:nsid w:val="4EB35EBE"/>
    <w:multiLevelType w:val="multilevel"/>
    <w:tmpl w:val="E43C8084"/>
    <w:styleLink w:val="WWNum1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4F967839"/>
    <w:multiLevelType w:val="multilevel"/>
    <w:tmpl w:val="C9C4EEF8"/>
    <w:styleLink w:val="WWNum3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 w15:restartNumberingAfterBreak="0">
    <w:nsid w:val="50464256"/>
    <w:multiLevelType w:val="multilevel"/>
    <w:tmpl w:val="4BAA2E3A"/>
    <w:styleLink w:val="WWNum35"/>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12C4421"/>
    <w:multiLevelType w:val="multilevel"/>
    <w:tmpl w:val="C72EBB16"/>
    <w:styleLink w:val="WWNum2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597A5CCD"/>
    <w:multiLevelType w:val="multilevel"/>
    <w:tmpl w:val="EA5A3692"/>
    <w:styleLink w:val="WWNum36"/>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644F7BA4"/>
    <w:multiLevelType w:val="multilevel"/>
    <w:tmpl w:val="2D6288AA"/>
    <w:styleLink w:val="WWNum3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 w15:restartNumberingAfterBreak="0">
    <w:nsid w:val="64C64D2F"/>
    <w:multiLevelType w:val="multilevel"/>
    <w:tmpl w:val="7BDE588A"/>
    <w:styleLink w:val="WWNum24"/>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 w15:restartNumberingAfterBreak="0">
    <w:nsid w:val="67113DBC"/>
    <w:multiLevelType w:val="multilevel"/>
    <w:tmpl w:val="0F3854D2"/>
    <w:styleLink w:val="WWNum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67F626F5"/>
    <w:multiLevelType w:val="multilevel"/>
    <w:tmpl w:val="A2BA2DD6"/>
    <w:styleLink w:val="WWNum16"/>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69D436AB"/>
    <w:multiLevelType w:val="multilevel"/>
    <w:tmpl w:val="E3B414E0"/>
    <w:styleLink w:val="WWNum37"/>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6A047788"/>
    <w:multiLevelType w:val="multilevel"/>
    <w:tmpl w:val="CA68AD46"/>
    <w:styleLink w:val="WWNum20"/>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 w15:restartNumberingAfterBreak="0">
    <w:nsid w:val="6C46073C"/>
    <w:multiLevelType w:val="multilevel"/>
    <w:tmpl w:val="6F940BEE"/>
    <w:styleLink w:val="WWNum21"/>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2" w15:restartNumberingAfterBreak="0">
    <w:nsid w:val="70AF4275"/>
    <w:multiLevelType w:val="multilevel"/>
    <w:tmpl w:val="862CB726"/>
    <w:styleLink w:val="WWNum15"/>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 w15:restartNumberingAfterBreak="0">
    <w:nsid w:val="714541A8"/>
    <w:multiLevelType w:val="multilevel"/>
    <w:tmpl w:val="13D4FD1A"/>
    <w:styleLink w:val="WWNum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75D67335"/>
    <w:multiLevelType w:val="multilevel"/>
    <w:tmpl w:val="25B4AF38"/>
    <w:styleLink w:val="WWNum1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 w15:restartNumberingAfterBreak="0">
    <w:nsid w:val="791B65F0"/>
    <w:multiLevelType w:val="multilevel"/>
    <w:tmpl w:val="C61498EE"/>
    <w:styleLink w:val="WWNum22"/>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 w15:restartNumberingAfterBreak="0">
    <w:nsid w:val="7EBC5078"/>
    <w:multiLevelType w:val="multilevel"/>
    <w:tmpl w:val="85BC0EC6"/>
    <w:styleLink w:val="WWNum11"/>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num w:numId="1">
    <w:abstractNumId w:val="8"/>
  </w:num>
  <w:num w:numId="2">
    <w:abstractNumId w:val="17"/>
  </w:num>
  <w:num w:numId="3">
    <w:abstractNumId w:val="18"/>
  </w:num>
  <w:num w:numId="4">
    <w:abstractNumId w:val="27"/>
  </w:num>
  <w:num w:numId="5">
    <w:abstractNumId w:val="14"/>
  </w:num>
  <w:num w:numId="6">
    <w:abstractNumId w:val="3"/>
  </w:num>
  <w:num w:numId="7">
    <w:abstractNumId w:val="33"/>
  </w:num>
  <w:num w:numId="8">
    <w:abstractNumId w:val="9"/>
  </w:num>
  <w:num w:numId="9">
    <w:abstractNumId w:val="12"/>
  </w:num>
  <w:num w:numId="10">
    <w:abstractNumId w:val="2"/>
  </w:num>
  <w:num w:numId="11">
    <w:abstractNumId w:val="36"/>
  </w:num>
  <w:num w:numId="12">
    <w:abstractNumId w:val="4"/>
  </w:num>
  <w:num w:numId="13">
    <w:abstractNumId w:val="11"/>
  </w:num>
  <w:num w:numId="14">
    <w:abstractNumId w:val="20"/>
  </w:num>
  <w:num w:numId="15">
    <w:abstractNumId w:val="32"/>
  </w:num>
  <w:num w:numId="16">
    <w:abstractNumId w:val="28"/>
  </w:num>
  <w:num w:numId="17">
    <w:abstractNumId w:val="34"/>
  </w:num>
  <w:num w:numId="18">
    <w:abstractNumId w:val="19"/>
  </w:num>
  <w:num w:numId="19">
    <w:abstractNumId w:val="13"/>
  </w:num>
  <w:num w:numId="20">
    <w:abstractNumId w:val="30"/>
  </w:num>
  <w:num w:numId="21">
    <w:abstractNumId w:val="31"/>
  </w:num>
  <w:num w:numId="22">
    <w:abstractNumId w:val="35"/>
  </w:num>
  <w:num w:numId="23">
    <w:abstractNumId w:val="6"/>
  </w:num>
  <w:num w:numId="24">
    <w:abstractNumId w:val="26"/>
  </w:num>
  <w:num w:numId="25">
    <w:abstractNumId w:val="1"/>
  </w:num>
  <w:num w:numId="26">
    <w:abstractNumId w:val="5"/>
  </w:num>
  <w:num w:numId="27">
    <w:abstractNumId w:val="15"/>
  </w:num>
  <w:num w:numId="28">
    <w:abstractNumId w:val="16"/>
  </w:num>
  <w:num w:numId="29">
    <w:abstractNumId w:val="23"/>
  </w:num>
  <w:num w:numId="30">
    <w:abstractNumId w:val="25"/>
  </w:num>
  <w:num w:numId="31">
    <w:abstractNumId w:val="10"/>
  </w:num>
  <w:num w:numId="32">
    <w:abstractNumId w:val="0"/>
  </w:num>
  <w:num w:numId="33">
    <w:abstractNumId w:val="21"/>
  </w:num>
  <w:num w:numId="34">
    <w:abstractNumId w:val="7"/>
  </w:num>
  <w:num w:numId="35">
    <w:abstractNumId w:val="22"/>
  </w:num>
  <w:num w:numId="36">
    <w:abstractNumId w:val="24"/>
  </w:num>
  <w:num w:numId="37">
    <w:abstractNumId w:val="29"/>
  </w:num>
  <w:num w:numId="38">
    <w:abstractNumId w:val="14"/>
    <w:lvlOverride w:ilvl="0">
      <w:startOverride w:val="1"/>
    </w:lvlOverride>
  </w:num>
  <w:num w:numId="39">
    <w:abstractNumId w:val="13"/>
    <w:lvlOverride w:ilvl="0">
      <w:startOverride w:val="1"/>
    </w:lvlOverride>
  </w:num>
  <w:num w:numId="40">
    <w:abstractNumId w:val="33"/>
    <w:lvlOverride w:ilvl="0">
      <w:startOverride w:val="1"/>
    </w:lvlOverride>
  </w:num>
  <w:num w:numId="41">
    <w:abstractNumId w:val="22"/>
  </w:num>
  <w:num w:numId="42">
    <w:abstractNumId w:val="29"/>
  </w:num>
  <w:num w:numId="43">
    <w:abstractNumId w:val="7"/>
  </w:num>
  <w:num w:numId="44">
    <w:abstractNumId w:val="12"/>
    <w:lvlOverride w:ilvl="0">
      <w:startOverride w:val="1"/>
    </w:lvlOverride>
  </w:num>
  <w:num w:numId="45">
    <w:abstractNumId w:val="36"/>
    <w:lvlOverride w:ilvl="0">
      <w:startOverride w:val="1"/>
    </w:lvlOverride>
  </w:num>
  <w:num w:numId="46">
    <w:abstractNumId w:val="6"/>
    <w:lvlOverride w:ilvl="0">
      <w:startOverride w:val="1"/>
    </w:lvlOverride>
  </w:num>
  <w:num w:numId="47">
    <w:abstractNumId w:val="26"/>
    <w:lvlOverride w:ilvl="0">
      <w:startOverride w:val="1"/>
    </w:lvlOverride>
  </w:num>
  <w:num w:numId="48">
    <w:abstractNumId w:val="26"/>
    <w:lvlOverride w:ilvl="0">
      <w:startOverride w:val="1"/>
    </w:lvlOverride>
  </w:num>
  <w:num w:numId="49">
    <w:abstractNumId w:val="1"/>
    <w:lvlOverride w:ilvl="0">
      <w:startOverride w:val="1"/>
    </w:lvlOverride>
  </w:num>
  <w:num w:numId="50">
    <w:abstractNumId w:val="15"/>
    <w:lvlOverride w:ilvl="0">
      <w:startOverride w:val="1"/>
    </w:lvlOverride>
  </w:num>
  <w:num w:numId="51">
    <w:abstractNumId w:val="23"/>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76BB"/>
    <w:rsid w:val="001676BB"/>
    <w:rsid w:val="00301D92"/>
    <w:rsid w:val="007405D9"/>
    <w:rsid w:val="00966B80"/>
    <w:rsid w:val="00CE3C47"/>
    <w:rsid w:val="00CF30EF"/>
    <w:rsid w:val="00E20586"/>
    <w:rsid w:val="00EB62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9BA83"/>
  <w15:docId w15:val="{C3586175-4FC1-4C4E-A082-5A61A0B1D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kern w:val="3"/>
        <w:sz w:val="22"/>
        <w:szCs w:val="22"/>
        <w:lang w:val="cs-CZ" w:eastAsia="cs-CZ"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1676BB"/>
    <w:pPr>
      <w:widowControl/>
      <w:spacing w:after="200"/>
    </w:pPr>
    <w:rPr>
      <w:rFonts w:ascii="Times New Roman" w:eastAsia="Times New Roman" w:hAnsi="Times New Roman"/>
      <w:color w:val="000000"/>
      <w:sz w:val="24"/>
      <w:szCs w:val="24"/>
      <w:lang w:eastAsia="en-US"/>
    </w:rPr>
  </w:style>
  <w:style w:type="paragraph" w:customStyle="1" w:styleId="Heading">
    <w:name w:val="Heading"/>
    <w:basedOn w:val="Standard"/>
    <w:next w:val="Textbody"/>
    <w:rsid w:val="001676BB"/>
    <w:pPr>
      <w:keepNext/>
      <w:spacing w:before="240" w:after="120"/>
    </w:pPr>
    <w:rPr>
      <w:rFonts w:ascii="Arial" w:eastAsia="Microsoft YaHei" w:hAnsi="Arial" w:cs="Arial"/>
      <w:sz w:val="28"/>
      <w:szCs w:val="28"/>
    </w:rPr>
  </w:style>
  <w:style w:type="paragraph" w:customStyle="1" w:styleId="Textbody">
    <w:name w:val="Text body"/>
    <w:basedOn w:val="Standard"/>
    <w:rsid w:val="001676BB"/>
    <w:pPr>
      <w:spacing w:after="120"/>
    </w:pPr>
  </w:style>
  <w:style w:type="paragraph" w:styleId="Seznam">
    <w:name w:val="List"/>
    <w:basedOn w:val="Textbody"/>
    <w:rsid w:val="001676BB"/>
    <w:rPr>
      <w:rFonts w:cs="Arial"/>
    </w:rPr>
  </w:style>
  <w:style w:type="paragraph" w:customStyle="1" w:styleId="Titulek1">
    <w:name w:val="Titulek1"/>
    <w:basedOn w:val="Standard"/>
    <w:rsid w:val="001676BB"/>
    <w:pPr>
      <w:suppressLineNumbers/>
      <w:spacing w:before="120" w:after="120"/>
    </w:pPr>
    <w:rPr>
      <w:rFonts w:cs="Arial"/>
      <w:i/>
      <w:iCs/>
    </w:rPr>
  </w:style>
  <w:style w:type="paragraph" w:customStyle="1" w:styleId="Index">
    <w:name w:val="Index"/>
    <w:basedOn w:val="Standard"/>
    <w:rsid w:val="001676BB"/>
    <w:pPr>
      <w:suppressLineNumbers/>
    </w:pPr>
    <w:rPr>
      <w:rFonts w:cs="Arial"/>
    </w:rPr>
  </w:style>
  <w:style w:type="paragraph" w:customStyle="1" w:styleId="normostrana">
    <w:name w:val="normostrana"/>
    <w:basedOn w:val="Standard"/>
    <w:rsid w:val="001676BB"/>
    <w:pPr>
      <w:spacing w:after="0" w:line="360" w:lineRule="auto"/>
    </w:pPr>
    <w:rPr>
      <w:lang w:eastAsia="cs-CZ"/>
    </w:rPr>
  </w:style>
  <w:style w:type="paragraph" w:styleId="Bezmezer">
    <w:name w:val="No Spacing"/>
    <w:rsid w:val="001676BB"/>
    <w:pPr>
      <w:widowControl/>
    </w:pPr>
    <w:rPr>
      <w:lang w:eastAsia="en-US"/>
    </w:rPr>
  </w:style>
  <w:style w:type="paragraph" w:styleId="Odstavecseseznamem">
    <w:name w:val="List Paragraph"/>
    <w:basedOn w:val="Standard"/>
    <w:rsid w:val="001676BB"/>
    <w:pPr>
      <w:ind w:left="720"/>
    </w:pPr>
  </w:style>
  <w:style w:type="paragraph" w:customStyle="1" w:styleId="Zhlav1">
    <w:name w:val="Záhlaví1"/>
    <w:basedOn w:val="Standard"/>
    <w:rsid w:val="001676BB"/>
    <w:pPr>
      <w:suppressLineNumbers/>
      <w:tabs>
        <w:tab w:val="center" w:pos="4536"/>
        <w:tab w:val="right" w:pos="9072"/>
      </w:tabs>
      <w:spacing w:after="0"/>
    </w:pPr>
  </w:style>
  <w:style w:type="paragraph" w:customStyle="1" w:styleId="Zpat1">
    <w:name w:val="Zápatí1"/>
    <w:basedOn w:val="Standard"/>
    <w:rsid w:val="001676BB"/>
    <w:pPr>
      <w:suppressLineNumbers/>
      <w:tabs>
        <w:tab w:val="center" w:pos="4536"/>
        <w:tab w:val="right" w:pos="9072"/>
      </w:tabs>
      <w:spacing w:after="0"/>
    </w:pPr>
  </w:style>
  <w:style w:type="paragraph" w:styleId="FormtovanvHTML">
    <w:name w:val="HTML Preformatted"/>
    <w:basedOn w:val="Standard"/>
    <w:rsid w:val="00167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lang w:eastAsia="cs-CZ"/>
    </w:rPr>
  </w:style>
  <w:style w:type="paragraph" w:customStyle="1" w:styleId="Bezmezer1">
    <w:name w:val="Bez mezer1"/>
    <w:rsid w:val="001676BB"/>
    <w:pPr>
      <w:widowControl/>
    </w:pPr>
    <w:rPr>
      <w:rFonts w:eastAsia="Times New Roman"/>
    </w:rPr>
  </w:style>
  <w:style w:type="paragraph" w:customStyle="1" w:styleId="Zhlavazpat">
    <w:name w:val="Záhlaví a zápatí"/>
    <w:rsid w:val="001676BB"/>
    <w:pPr>
      <w:widowControl/>
      <w:tabs>
        <w:tab w:val="right" w:pos="9020"/>
      </w:tabs>
    </w:pPr>
    <w:rPr>
      <w:rFonts w:ascii="Helvetica" w:eastAsia="Arial Unicode MS" w:hAnsi="Helvetica" w:cs="Arial Unicode MS"/>
      <w:color w:val="000000"/>
      <w:sz w:val="24"/>
      <w:szCs w:val="24"/>
    </w:rPr>
  </w:style>
  <w:style w:type="paragraph" w:styleId="Prosttext">
    <w:name w:val="Plain Text"/>
    <w:basedOn w:val="Standard"/>
    <w:rsid w:val="001676BB"/>
    <w:pPr>
      <w:spacing w:after="0"/>
    </w:pPr>
    <w:rPr>
      <w:szCs w:val="21"/>
    </w:rPr>
  </w:style>
  <w:style w:type="paragraph" w:customStyle="1" w:styleId="Nadpis31">
    <w:name w:val="Nadpis 31"/>
    <w:basedOn w:val="Standard"/>
    <w:next w:val="Textbody"/>
    <w:rsid w:val="001676BB"/>
    <w:pPr>
      <w:keepNext/>
      <w:keepLines/>
      <w:spacing w:before="200" w:after="0"/>
      <w:outlineLvl w:val="2"/>
    </w:pPr>
    <w:rPr>
      <w:rFonts w:ascii="Cambria" w:hAnsi="Cambria"/>
      <w:b/>
      <w:bCs/>
      <w:color w:val="4F81BD"/>
    </w:rPr>
  </w:style>
  <w:style w:type="paragraph" w:customStyle="1" w:styleId="Zkladntextodsazen1">
    <w:name w:val="Základní text odsazený1"/>
    <w:basedOn w:val="Standard"/>
    <w:rsid w:val="001676BB"/>
    <w:pPr>
      <w:widowControl w:val="0"/>
      <w:spacing w:after="0"/>
      <w:ind w:left="-720"/>
      <w:jc w:val="both"/>
    </w:pPr>
  </w:style>
  <w:style w:type="paragraph" w:customStyle="1" w:styleId="TableContents">
    <w:name w:val="Table Contents"/>
    <w:basedOn w:val="Standard"/>
    <w:rsid w:val="001676BB"/>
    <w:pPr>
      <w:suppressLineNumbers/>
    </w:pPr>
  </w:style>
  <w:style w:type="character" w:customStyle="1" w:styleId="ZhlavChar">
    <w:name w:val="Záhlaví Char"/>
    <w:basedOn w:val="Standardnpsmoodstavce"/>
    <w:rsid w:val="001676BB"/>
    <w:rPr>
      <w:rFonts w:cs="Times New Roman"/>
    </w:rPr>
  </w:style>
  <w:style w:type="character" w:customStyle="1" w:styleId="ZpatChar">
    <w:name w:val="Zápatí Char"/>
    <w:basedOn w:val="Standardnpsmoodstavce"/>
    <w:rsid w:val="001676BB"/>
    <w:rPr>
      <w:rFonts w:cs="Times New Roman"/>
    </w:rPr>
  </w:style>
  <w:style w:type="character" w:customStyle="1" w:styleId="FormtovanvHTMLChar">
    <w:name w:val="Formátovaný v HTML Char"/>
    <w:basedOn w:val="Standardnpsmoodstavce"/>
    <w:rsid w:val="001676BB"/>
    <w:rPr>
      <w:rFonts w:ascii="Courier New" w:hAnsi="Courier New" w:cs="Courier New"/>
      <w:sz w:val="20"/>
      <w:szCs w:val="20"/>
      <w:lang w:eastAsia="cs-CZ"/>
    </w:rPr>
  </w:style>
  <w:style w:type="character" w:customStyle="1" w:styleId="ProsttextChar">
    <w:name w:val="Prostý text Char"/>
    <w:basedOn w:val="Standardnpsmoodstavce"/>
    <w:rsid w:val="001676BB"/>
    <w:rPr>
      <w:szCs w:val="21"/>
      <w:u w:val="none"/>
      <w:lang w:eastAsia="en-US"/>
    </w:rPr>
  </w:style>
  <w:style w:type="character" w:customStyle="1" w:styleId="ListLabel1">
    <w:name w:val="ListLabel 1"/>
    <w:rsid w:val="001676BB"/>
    <w:rPr>
      <w:rFonts w:cs="Times New Roman"/>
    </w:rPr>
  </w:style>
  <w:style w:type="character" w:customStyle="1" w:styleId="ListLabel2">
    <w:name w:val="ListLabel 2"/>
    <w:rsid w:val="001676BB"/>
    <w:rPr>
      <w:rFonts w:eastAsia="Times New Roman"/>
    </w:rPr>
  </w:style>
  <w:style w:type="character" w:customStyle="1" w:styleId="ListLabel3">
    <w:name w:val="ListLabel 3"/>
    <w:rsid w:val="001676BB"/>
    <w:rPr>
      <w:rFonts w:eastAsia="Times New Roman" w:cs="Times New Roman"/>
    </w:rPr>
  </w:style>
  <w:style w:type="character" w:customStyle="1" w:styleId="ListLabel4">
    <w:name w:val="ListLabel 4"/>
    <w:rsid w:val="001676BB"/>
    <w:rPr>
      <w:rFonts w:eastAsia="Calibri" w:cs="Times New Roman"/>
    </w:rPr>
  </w:style>
  <w:style w:type="character" w:customStyle="1" w:styleId="ListLabel5">
    <w:name w:val="ListLabel 5"/>
    <w:rsid w:val="001676BB"/>
    <w:rPr>
      <w:rFonts w:cs="Courier New"/>
    </w:rPr>
  </w:style>
  <w:style w:type="character" w:customStyle="1" w:styleId="ListLabel6">
    <w:name w:val="ListLabel 6"/>
    <w:rsid w:val="001676BB"/>
    <w:rPr>
      <w:rFonts w:eastAsia="Times New Roman" w:cs="Arial"/>
    </w:rPr>
  </w:style>
  <w:style w:type="character" w:customStyle="1" w:styleId="Internetlink">
    <w:name w:val="Internet link"/>
    <w:rsid w:val="001676BB"/>
    <w:rPr>
      <w:color w:val="000080"/>
      <w:u w:val="single"/>
    </w:rPr>
  </w:style>
  <w:style w:type="character" w:customStyle="1" w:styleId="Variable">
    <w:name w:val="Variable"/>
    <w:rsid w:val="001676BB"/>
    <w:rPr>
      <w:i/>
      <w:iCs/>
    </w:rPr>
  </w:style>
  <w:style w:type="numbering" w:customStyle="1" w:styleId="WWNum1">
    <w:name w:val="WWNum1"/>
    <w:basedOn w:val="Bezseznamu"/>
    <w:rsid w:val="001676BB"/>
    <w:pPr>
      <w:numPr>
        <w:numId w:val="1"/>
      </w:numPr>
    </w:pPr>
  </w:style>
  <w:style w:type="numbering" w:customStyle="1" w:styleId="WWNum2">
    <w:name w:val="WWNum2"/>
    <w:basedOn w:val="Bezseznamu"/>
    <w:rsid w:val="001676BB"/>
    <w:pPr>
      <w:numPr>
        <w:numId w:val="2"/>
      </w:numPr>
    </w:pPr>
  </w:style>
  <w:style w:type="numbering" w:customStyle="1" w:styleId="WWNum3">
    <w:name w:val="WWNum3"/>
    <w:basedOn w:val="Bezseznamu"/>
    <w:rsid w:val="001676BB"/>
    <w:pPr>
      <w:numPr>
        <w:numId w:val="3"/>
      </w:numPr>
    </w:pPr>
  </w:style>
  <w:style w:type="numbering" w:customStyle="1" w:styleId="WWNum4">
    <w:name w:val="WWNum4"/>
    <w:basedOn w:val="Bezseznamu"/>
    <w:rsid w:val="001676BB"/>
    <w:pPr>
      <w:numPr>
        <w:numId w:val="4"/>
      </w:numPr>
    </w:pPr>
  </w:style>
  <w:style w:type="numbering" w:customStyle="1" w:styleId="WWNum5">
    <w:name w:val="WWNum5"/>
    <w:basedOn w:val="Bezseznamu"/>
    <w:rsid w:val="001676BB"/>
    <w:pPr>
      <w:numPr>
        <w:numId w:val="5"/>
      </w:numPr>
    </w:pPr>
  </w:style>
  <w:style w:type="numbering" w:customStyle="1" w:styleId="WWNum6">
    <w:name w:val="WWNum6"/>
    <w:basedOn w:val="Bezseznamu"/>
    <w:rsid w:val="001676BB"/>
    <w:pPr>
      <w:numPr>
        <w:numId w:val="6"/>
      </w:numPr>
    </w:pPr>
  </w:style>
  <w:style w:type="numbering" w:customStyle="1" w:styleId="WWNum7">
    <w:name w:val="WWNum7"/>
    <w:basedOn w:val="Bezseznamu"/>
    <w:rsid w:val="001676BB"/>
    <w:pPr>
      <w:numPr>
        <w:numId w:val="7"/>
      </w:numPr>
    </w:pPr>
  </w:style>
  <w:style w:type="numbering" w:customStyle="1" w:styleId="WWNum8">
    <w:name w:val="WWNum8"/>
    <w:basedOn w:val="Bezseznamu"/>
    <w:rsid w:val="001676BB"/>
    <w:pPr>
      <w:numPr>
        <w:numId w:val="8"/>
      </w:numPr>
    </w:pPr>
  </w:style>
  <w:style w:type="numbering" w:customStyle="1" w:styleId="WWNum9">
    <w:name w:val="WWNum9"/>
    <w:basedOn w:val="Bezseznamu"/>
    <w:rsid w:val="001676BB"/>
    <w:pPr>
      <w:numPr>
        <w:numId w:val="9"/>
      </w:numPr>
    </w:pPr>
  </w:style>
  <w:style w:type="numbering" w:customStyle="1" w:styleId="WWNum10">
    <w:name w:val="WWNum10"/>
    <w:basedOn w:val="Bezseznamu"/>
    <w:rsid w:val="001676BB"/>
    <w:pPr>
      <w:numPr>
        <w:numId w:val="10"/>
      </w:numPr>
    </w:pPr>
  </w:style>
  <w:style w:type="numbering" w:customStyle="1" w:styleId="WWNum11">
    <w:name w:val="WWNum11"/>
    <w:basedOn w:val="Bezseznamu"/>
    <w:rsid w:val="001676BB"/>
    <w:pPr>
      <w:numPr>
        <w:numId w:val="11"/>
      </w:numPr>
    </w:pPr>
  </w:style>
  <w:style w:type="numbering" w:customStyle="1" w:styleId="WWNum12">
    <w:name w:val="WWNum12"/>
    <w:basedOn w:val="Bezseznamu"/>
    <w:rsid w:val="001676BB"/>
    <w:pPr>
      <w:numPr>
        <w:numId w:val="12"/>
      </w:numPr>
    </w:pPr>
  </w:style>
  <w:style w:type="numbering" w:customStyle="1" w:styleId="WWNum13">
    <w:name w:val="WWNum13"/>
    <w:basedOn w:val="Bezseznamu"/>
    <w:rsid w:val="001676BB"/>
    <w:pPr>
      <w:numPr>
        <w:numId w:val="13"/>
      </w:numPr>
    </w:pPr>
  </w:style>
  <w:style w:type="numbering" w:customStyle="1" w:styleId="WWNum14">
    <w:name w:val="WWNum14"/>
    <w:basedOn w:val="Bezseznamu"/>
    <w:rsid w:val="001676BB"/>
    <w:pPr>
      <w:numPr>
        <w:numId w:val="14"/>
      </w:numPr>
    </w:pPr>
  </w:style>
  <w:style w:type="numbering" w:customStyle="1" w:styleId="WWNum15">
    <w:name w:val="WWNum15"/>
    <w:basedOn w:val="Bezseznamu"/>
    <w:rsid w:val="001676BB"/>
    <w:pPr>
      <w:numPr>
        <w:numId w:val="15"/>
      </w:numPr>
    </w:pPr>
  </w:style>
  <w:style w:type="numbering" w:customStyle="1" w:styleId="WWNum16">
    <w:name w:val="WWNum16"/>
    <w:basedOn w:val="Bezseznamu"/>
    <w:rsid w:val="001676BB"/>
    <w:pPr>
      <w:numPr>
        <w:numId w:val="16"/>
      </w:numPr>
    </w:pPr>
  </w:style>
  <w:style w:type="numbering" w:customStyle="1" w:styleId="WWNum17">
    <w:name w:val="WWNum17"/>
    <w:basedOn w:val="Bezseznamu"/>
    <w:rsid w:val="001676BB"/>
    <w:pPr>
      <w:numPr>
        <w:numId w:val="17"/>
      </w:numPr>
    </w:pPr>
  </w:style>
  <w:style w:type="numbering" w:customStyle="1" w:styleId="WWNum18">
    <w:name w:val="WWNum18"/>
    <w:basedOn w:val="Bezseznamu"/>
    <w:rsid w:val="001676BB"/>
    <w:pPr>
      <w:numPr>
        <w:numId w:val="18"/>
      </w:numPr>
    </w:pPr>
  </w:style>
  <w:style w:type="numbering" w:customStyle="1" w:styleId="WWNum19">
    <w:name w:val="WWNum19"/>
    <w:basedOn w:val="Bezseznamu"/>
    <w:rsid w:val="001676BB"/>
    <w:pPr>
      <w:numPr>
        <w:numId w:val="19"/>
      </w:numPr>
    </w:pPr>
  </w:style>
  <w:style w:type="numbering" w:customStyle="1" w:styleId="WWNum20">
    <w:name w:val="WWNum20"/>
    <w:basedOn w:val="Bezseznamu"/>
    <w:rsid w:val="001676BB"/>
    <w:pPr>
      <w:numPr>
        <w:numId w:val="20"/>
      </w:numPr>
    </w:pPr>
  </w:style>
  <w:style w:type="numbering" w:customStyle="1" w:styleId="WWNum21">
    <w:name w:val="WWNum21"/>
    <w:basedOn w:val="Bezseznamu"/>
    <w:rsid w:val="001676BB"/>
    <w:pPr>
      <w:numPr>
        <w:numId w:val="21"/>
      </w:numPr>
    </w:pPr>
  </w:style>
  <w:style w:type="numbering" w:customStyle="1" w:styleId="WWNum22">
    <w:name w:val="WWNum22"/>
    <w:basedOn w:val="Bezseznamu"/>
    <w:rsid w:val="001676BB"/>
    <w:pPr>
      <w:numPr>
        <w:numId w:val="22"/>
      </w:numPr>
    </w:pPr>
  </w:style>
  <w:style w:type="numbering" w:customStyle="1" w:styleId="WWNum23">
    <w:name w:val="WWNum23"/>
    <w:basedOn w:val="Bezseznamu"/>
    <w:rsid w:val="001676BB"/>
    <w:pPr>
      <w:numPr>
        <w:numId w:val="23"/>
      </w:numPr>
    </w:pPr>
  </w:style>
  <w:style w:type="numbering" w:customStyle="1" w:styleId="WWNum24">
    <w:name w:val="WWNum24"/>
    <w:basedOn w:val="Bezseznamu"/>
    <w:rsid w:val="001676BB"/>
    <w:pPr>
      <w:numPr>
        <w:numId w:val="24"/>
      </w:numPr>
    </w:pPr>
  </w:style>
  <w:style w:type="numbering" w:customStyle="1" w:styleId="WWNum25">
    <w:name w:val="WWNum25"/>
    <w:basedOn w:val="Bezseznamu"/>
    <w:rsid w:val="001676BB"/>
    <w:pPr>
      <w:numPr>
        <w:numId w:val="25"/>
      </w:numPr>
    </w:pPr>
  </w:style>
  <w:style w:type="numbering" w:customStyle="1" w:styleId="WWNum26">
    <w:name w:val="WWNum26"/>
    <w:basedOn w:val="Bezseznamu"/>
    <w:rsid w:val="001676BB"/>
    <w:pPr>
      <w:numPr>
        <w:numId w:val="26"/>
      </w:numPr>
    </w:pPr>
  </w:style>
  <w:style w:type="numbering" w:customStyle="1" w:styleId="WWNum27">
    <w:name w:val="WWNum27"/>
    <w:basedOn w:val="Bezseznamu"/>
    <w:rsid w:val="001676BB"/>
    <w:pPr>
      <w:numPr>
        <w:numId w:val="27"/>
      </w:numPr>
    </w:pPr>
  </w:style>
  <w:style w:type="numbering" w:customStyle="1" w:styleId="WWNum28">
    <w:name w:val="WWNum28"/>
    <w:basedOn w:val="Bezseznamu"/>
    <w:rsid w:val="001676BB"/>
    <w:pPr>
      <w:numPr>
        <w:numId w:val="28"/>
      </w:numPr>
    </w:pPr>
  </w:style>
  <w:style w:type="numbering" w:customStyle="1" w:styleId="WWNum29">
    <w:name w:val="WWNum29"/>
    <w:basedOn w:val="Bezseznamu"/>
    <w:rsid w:val="001676BB"/>
    <w:pPr>
      <w:numPr>
        <w:numId w:val="29"/>
      </w:numPr>
    </w:pPr>
  </w:style>
  <w:style w:type="numbering" w:customStyle="1" w:styleId="WWNum30">
    <w:name w:val="WWNum30"/>
    <w:basedOn w:val="Bezseznamu"/>
    <w:rsid w:val="001676BB"/>
    <w:pPr>
      <w:numPr>
        <w:numId w:val="30"/>
      </w:numPr>
    </w:pPr>
  </w:style>
  <w:style w:type="numbering" w:customStyle="1" w:styleId="WWNum31">
    <w:name w:val="WWNum31"/>
    <w:basedOn w:val="Bezseznamu"/>
    <w:rsid w:val="001676BB"/>
    <w:pPr>
      <w:numPr>
        <w:numId w:val="31"/>
      </w:numPr>
    </w:pPr>
  </w:style>
  <w:style w:type="numbering" w:customStyle="1" w:styleId="WWNum32">
    <w:name w:val="WWNum32"/>
    <w:basedOn w:val="Bezseznamu"/>
    <w:rsid w:val="001676BB"/>
    <w:pPr>
      <w:numPr>
        <w:numId w:val="32"/>
      </w:numPr>
    </w:pPr>
  </w:style>
  <w:style w:type="numbering" w:customStyle="1" w:styleId="WWNum33">
    <w:name w:val="WWNum33"/>
    <w:basedOn w:val="Bezseznamu"/>
    <w:rsid w:val="001676BB"/>
    <w:pPr>
      <w:numPr>
        <w:numId w:val="33"/>
      </w:numPr>
    </w:pPr>
  </w:style>
  <w:style w:type="numbering" w:customStyle="1" w:styleId="WWNum34">
    <w:name w:val="WWNum34"/>
    <w:basedOn w:val="Bezseznamu"/>
    <w:rsid w:val="001676BB"/>
    <w:pPr>
      <w:numPr>
        <w:numId w:val="34"/>
      </w:numPr>
    </w:pPr>
  </w:style>
  <w:style w:type="numbering" w:customStyle="1" w:styleId="WWNum35">
    <w:name w:val="WWNum35"/>
    <w:basedOn w:val="Bezseznamu"/>
    <w:rsid w:val="001676BB"/>
    <w:pPr>
      <w:numPr>
        <w:numId w:val="35"/>
      </w:numPr>
    </w:pPr>
  </w:style>
  <w:style w:type="numbering" w:customStyle="1" w:styleId="WWNum36">
    <w:name w:val="WWNum36"/>
    <w:basedOn w:val="Bezseznamu"/>
    <w:rsid w:val="001676BB"/>
    <w:pPr>
      <w:numPr>
        <w:numId w:val="36"/>
      </w:numPr>
    </w:pPr>
  </w:style>
  <w:style w:type="numbering" w:customStyle="1" w:styleId="WWNum37">
    <w:name w:val="WWNum37"/>
    <w:basedOn w:val="Bezseznamu"/>
    <w:rsid w:val="001676BB"/>
    <w:pPr>
      <w:numPr>
        <w:numId w:val="37"/>
      </w:numPr>
    </w:pPr>
  </w:style>
  <w:style w:type="paragraph" w:styleId="Zpat">
    <w:name w:val="footer"/>
    <w:basedOn w:val="Normln"/>
    <w:link w:val="ZpatChar1"/>
    <w:uiPriority w:val="99"/>
    <w:semiHidden/>
    <w:unhideWhenUsed/>
    <w:rsid w:val="001676BB"/>
    <w:pPr>
      <w:tabs>
        <w:tab w:val="center" w:pos="4536"/>
        <w:tab w:val="right" w:pos="9072"/>
      </w:tabs>
    </w:pPr>
  </w:style>
  <w:style w:type="character" w:customStyle="1" w:styleId="ZpatChar1">
    <w:name w:val="Zápatí Char1"/>
    <w:basedOn w:val="Standardnpsmoodstavce"/>
    <w:link w:val="Zpat"/>
    <w:uiPriority w:val="99"/>
    <w:semiHidden/>
    <w:rsid w:val="001676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nahlizenidokn.cuzk.cz/ZobrazObjekt.aspx?encrypted=2e7r3l7r3-tTHeYzQ-aYkCPE-y_FwuTd5UKDVNXfu7PW8yNMo6xrCtUj5GtkwBgjrWerDpQbFprF11e8v15vueACb6rnYTX-7Yz6cLV3ieHe62qM9ZqaVguU1ZfYsSMw" TargetMode="External"/><Relationship Id="rId13" Type="http://schemas.openxmlformats.org/officeDocument/2006/relationships/hyperlink" Target="http://nahlizenidokn.cuzk.cz/ZobrazObjekt.aspx?encrypted=cqnE8tmhrmdYpluQY-xzVQxElxiIioUbG7_Mh0KgzmgK0E4d_uhQ6iFdQFqKeDgUp_pjKcv7V-4HLcLshkHDQg_vujVhH2qWiIo2j4W_z9i1GrbBZPCUMqSYddWn3vd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ahlizenidokn.cuzk.cz/ZobrazObjekt.aspx?encrypted=RFWHI6whnDHhOj-X1lF2lbyCgKcK1EGGUWEEnqD1wjbsdlm8yh7o58eulxCvOwCvaJvAgz9blctt8AxsugIYgc7hBTEYK52-Vt1akzC1iuY26eAdR5RxZLtzr6txDGa7" TargetMode="External"/><Relationship Id="rId12" Type="http://schemas.openxmlformats.org/officeDocument/2006/relationships/hyperlink" Target="http://nahlizenidokn.cuzk.cz/ZobrazObjekt.aspx?encrypted=9B8ErPDaokvkWao1NXasdif4fCOFvtc50kJLopPCtTu9iUVJomZ-bv7XnAwNfCxtLvXmFwFTK_KbqvTat9ZlgavxTNzkUPv5bO0SbE6u_npwY8EcarMR-twiSVvjyVc7"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ahlizenidokn.cuzk.cz/ZobrazObjekt.aspx?encrypted=8QZVblzNtJJDPl_kJ9-L8sxiLz4WYeGEUyzei3sV5rsaF-LuiVZ3nN1sLPuvm6aZT7GkZAOZ4Jgyk3bfiyHP1KI3FyblOnGkfgzfGxJ3oxVvPxyW88SWypq2dmHxRUiP" TargetMode="External"/><Relationship Id="rId5" Type="http://schemas.openxmlformats.org/officeDocument/2006/relationships/footnotes" Target="footnotes.xml"/><Relationship Id="rId15" Type="http://schemas.openxmlformats.org/officeDocument/2006/relationships/hyperlink" Target="http://nahlizenidokn.cuzk.cz/ZobrazObjekt.aspx?encrypted=bTjdO4zLA5XLtYDVh9XydFqqQsM5kNlqIo852vd8HPbjB9Um-2n8h2QiZdvdhQV30JaRlI4H1nuC-Nm0eZPcJJr_VVxPWx64tzedxibxPdb8IFMsVmlCWWEipm7NKzCT" TargetMode="External"/><Relationship Id="rId10" Type="http://schemas.openxmlformats.org/officeDocument/2006/relationships/hyperlink" Target="http://nahlizenidokn.cuzk.cz/ZobrazObjekt.aspx?encrypted=1gAzI4OxjWIefcZCyFzk4vgtSAmUSolIpOKlMnrqU1yZPfEpjvu2zCEkkW8RBFCNZo-aAHFh3nvZ-8Rdhbl-4IeOpPj7W3Xh6h3LukpTpxQs3AIrxY9v_0SoByxPEyuZ" TargetMode="External"/><Relationship Id="rId4" Type="http://schemas.openxmlformats.org/officeDocument/2006/relationships/webSettings" Target="webSettings.xml"/><Relationship Id="rId9" Type="http://schemas.openxmlformats.org/officeDocument/2006/relationships/hyperlink" Target="http://nahlizenidokn.cuzk.cz/ZobrazObjekt.aspx?encrypted=kkST4Pi8pMnCQSdpglLfdHWLMvdsJ1KWujIGbo-YCoy3Aiwvfvxo-mj2TdjfjGRIadHzldPJHeaDpgtFM8yDYg4ESu6JNL3se1X0Vxin164NTOSSbXVJn64JpREu1VKJ" TargetMode="External"/><Relationship Id="rId14" Type="http://schemas.openxmlformats.org/officeDocument/2006/relationships/hyperlink" Target="http://nahlizenidokn.cuzk.cz/ZobrazObjekt.aspx?encrypted=78JUB3Hb3xkCjdLfepz_dwrqiX81mj3m7041wRPrWik1zEfKkXRr2Xa7fUmJ5Zz9T8PtQbMMwSb7zze80XTU8_C746Xrz8NGOQ_eKs1KfmnHVKfBVYc6VeldCg8Z09PW"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4983</Words>
  <Characters>29404</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SOUHRNÁ TECHNICKÁ ZPRÁVA</vt:lpstr>
    </vt:vector>
  </TitlesOfParts>
  <Company/>
  <LinksUpToDate>false</LinksUpToDate>
  <CharactersWithSpaces>34319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SOUHRNÁ TECHNICKÁ ZPRÁVA</dc:title>
  <dc:creator>Pavla</dc:creator>
  <cp:lastModifiedBy>Petr Sládek</cp:lastModifiedBy>
  <cp:revision>2</cp:revision>
  <cp:lastPrinted>2016-08-01T13:53:00Z</cp:lastPrinted>
  <dcterms:created xsi:type="dcterms:W3CDTF">2021-07-08T09:55:00Z</dcterms:created>
  <dcterms:modified xsi:type="dcterms:W3CDTF">2021-07-08T09:55:00Z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